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9F" w:rsidRPr="00645F57" w:rsidRDefault="00162C9F" w:rsidP="00645F57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РОССИЙСКАЯ ФЕДЕРАЦИЯ</w:t>
      </w:r>
    </w:p>
    <w:p w:rsidR="00162C9F" w:rsidRPr="00645F57" w:rsidRDefault="00162C9F" w:rsidP="00645F57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НОВОГОРОДСКИЙ СЕЛЬСКИЙ СОВЕТ ДЕПУТАТОВ</w:t>
      </w:r>
    </w:p>
    <w:p w:rsidR="00162C9F" w:rsidRPr="00645F57" w:rsidRDefault="00162C9F" w:rsidP="00645F57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ИЛАНСКОГО РАЙОНА</w:t>
      </w:r>
    </w:p>
    <w:p w:rsidR="00162C9F" w:rsidRPr="00645F57" w:rsidRDefault="00162C9F" w:rsidP="00645F57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КРАСНОЯРСКОГО КРАЯ</w:t>
      </w:r>
    </w:p>
    <w:p w:rsidR="00162C9F" w:rsidRPr="00645F57" w:rsidRDefault="00162C9F" w:rsidP="00645F57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73E6B" w:rsidRPr="00645F57" w:rsidRDefault="00162C9F" w:rsidP="00645F5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45F57">
        <w:rPr>
          <w:rFonts w:ascii="Arial" w:hAnsi="Arial" w:cs="Arial"/>
          <w:bCs/>
          <w:sz w:val="24"/>
          <w:szCs w:val="24"/>
        </w:rPr>
        <w:t>Решение</w:t>
      </w:r>
    </w:p>
    <w:p w:rsidR="00B73E6B" w:rsidRPr="00645F57" w:rsidRDefault="00645F57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645F57">
        <w:rPr>
          <w:rFonts w:ascii="Arial" w:hAnsi="Arial" w:cs="Arial"/>
          <w:bCs/>
          <w:sz w:val="24"/>
          <w:szCs w:val="24"/>
        </w:rPr>
        <w:t xml:space="preserve"> 27.10.2021</w:t>
      </w:r>
      <w:r w:rsidR="00B60CE3" w:rsidRPr="00645F57">
        <w:rPr>
          <w:rFonts w:ascii="Arial" w:hAnsi="Arial" w:cs="Arial"/>
          <w:bCs/>
          <w:sz w:val="24"/>
          <w:szCs w:val="24"/>
        </w:rPr>
        <w:t xml:space="preserve">             </w:t>
      </w:r>
      <w:r w:rsidRPr="00645F57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Pr="00645F57">
        <w:rPr>
          <w:rFonts w:ascii="Arial" w:hAnsi="Arial" w:cs="Arial"/>
          <w:bCs/>
          <w:sz w:val="24"/>
          <w:szCs w:val="24"/>
        </w:rPr>
        <w:t xml:space="preserve">     </w:t>
      </w:r>
      <w:r w:rsidR="00B60CE3" w:rsidRPr="00645F57">
        <w:rPr>
          <w:rFonts w:ascii="Arial" w:hAnsi="Arial" w:cs="Arial"/>
          <w:bCs/>
          <w:sz w:val="24"/>
          <w:szCs w:val="24"/>
        </w:rPr>
        <w:t xml:space="preserve"> </w:t>
      </w:r>
      <w:r w:rsidR="00282699" w:rsidRPr="00645F57"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 w:rsidR="00B60CE3" w:rsidRPr="00645F57">
        <w:rPr>
          <w:rFonts w:ascii="Arial" w:hAnsi="Arial" w:cs="Arial"/>
          <w:bCs/>
          <w:sz w:val="24"/>
          <w:szCs w:val="24"/>
        </w:rPr>
        <w:t>Новогородка</w:t>
      </w:r>
      <w:proofErr w:type="spellEnd"/>
      <w:r w:rsidR="00282699" w:rsidRPr="00645F57">
        <w:rPr>
          <w:rFonts w:ascii="Arial" w:hAnsi="Arial" w:cs="Arial"/>
          <w:bCs/>
          <w:sz w:val="24"/>
          <w:szCs w:val="24"/>
        </w:rPr>
        <w:t xml:space="preserve">                                     № </w:t>
      </w:r>
      <w:r w:rsidRPr="00645F57">
        <w:rPr>
          <w:rFonts w:ascii="Arial" w:hAnsi="Arial" w:cs="Arial"/>
          <w:bCs/>
          <w:sz w:val="24"/>
          <w:szCs w:val="24"/>
        </w:rPr>
        <w:t xml:space="preserve">6-30 </w:t>
      </w:r>
      <w:proofErr w:type="spellStart"/>
      <w:proofErr w:type="gramStart"/>
      <w:r w:rsidRPr="00645F57"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73E6B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 xml:space="preserve">Об утверждении порядка формирования перечня </w:t>
      </w:r>
      <w:proofErr w:type="gramStart"/>
      <w:r w:rsidRPr="00645F57">
        <w:rPr>
          <w:rFonts w:ascii="Arial" w:hAnsi="Arial" w:cs="Arial"/>
          <w:b/>
          <w:bCs/>
          <w:sz w:val="24"/>
          <w:szCs w:val="24"/>
        </w:rPr>
        <w:t>налоговых</w:t>
      </w:r>
      <w:proofErr w:type="gramEnd"/>
    </w:p>
    <w:p w:rsidR="00B73E6B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 xml:space="preserve">расходов </w:t>
      </w:r>
      <w:r w:rsidR="00B60CE3"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 и порядка оценки налоговых расходов </w:t>
      </w:r>
      <w:r w:rsidR="00DD69D4"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82699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В целях проведения оценки эффективности налоговых расходов </w:t>
      </w:r>
      <w:r w:rsidR="00B60CE3" w:rsidRPr="00645F57">
        <w:rPr>
          <w:rFonts w:ascii="Arial" w:hAnsi="Arial" w:cs="Arial"/>
          <w:sz w:val="24"/>
          <w:szCs w:val="24"/>
        </w:rPr>
        <w:t>Новогородского</w:t>
      </w:r>
      <w:r w:rsidR="00282699" w:rsidRPr="00645F57">
        <w:rPr>
          <w:rFonts w:ascii="Arial" w:hAnsi="Arial" w:cs="Arial"/>
          <w:sz w:val="24"/>
          <w:szCs w:val="24"/>
        </w:rPr>
        <w:t xml:space="preserve"> сельсовета</w:t>
      </w:r>
      <w:r w:rsidRPr="00645F57">
        <w:rPr>
          <w:rFonts w:ascii="Arial" w:hAnsi="Arial" w:cs="Arial"/>
          <w:sz w:val="24"/>
          <w:szCs w:val="24"/>
        </w:rPr>
        <w:t xml:space="preserve"> в соответствии со </w:t>
      </w:r>
      <w:hyperlink r:id="rId6" w:history="1">
        <w:r w:rsidRPr="00645F57">
          <w:rPr>
            <w:rFonts w:ascii="Arial" w:hAnsi="Arial" w:cs="Arial"/>
            <w:sz w:val="24"/>
            <w:szCs w:val="24"/>
          </w:rPr>
          <w:t>статьей 174.3</w:t>
        </w:r>
      </w:hyperlink>
      <w:r w:rsidRPr="00645F5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645F5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45F57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8" w:history="1">
        <w:r w:rsidR="00282699" w:rsidRPr="00645F57">
          <w:rPr>
            <w:rFonts w:ascii="Arial" w:hAnsi="Arial" w:cs="Arial"/>
            <w:sz w:val="24"/>
            <w:szCs w:val="24"/>
          </w:rPr>
          <w:t>8</w:t>
        </w:r>
      </w:hyperlink>
      <w:r w:rsidRPr="00645F57">
        <w:rPr>
          <w:rFonts w:ascii="Arial" w:hAnsi="Arial" w:cs="Arial"/>
          <w:sz w:val="24"/>
          <w:szCs w:val="24"/>
        </w:rPr>
        <w:t xml:space="preserve">, </w:t>
      </w:r>
      <w:r w:rsidR="00162C9F" w:rsidRPr="00645F57">
        <w:rPr>
          <w:rFonts w:ascii="Arial" w:hAnsi="Arial" w:cs="Arial"/>
          <w:sz w:val="24"/>
          <w:szCs w:val="24"/>
        </w:rPr>
        <w:t>2</w:t>
      </w:r>
      <w:hyperlink r:id="rId9" w:history="1">
        <w:r w:rsidRPr="00645F57">
          <w:rPr>
            <w:rFonts w:ascii="Arial" w:hAnsi="Arial" w:cs="Arial"/>
            <w:sz w:val="24"/>
            <w:szCs w:val="24"/>
          </w:rPr>
          <w:t>3</w:t>
        </w:r>
      </w:hyperlink>
      <w:r w:rsidR="00282699" w:rsidRPr="00645F57">
        <w:rPr>
          <w:rFonts w:ascii="Arial" w:hAnsi="Arial" w:cs="Arial"/>
          <w:sz w:val="24"/>
          <w:szCs w:val="24"/>
        </w:rPr>
        <w:t>,</w:t>
      </w:r>
      <w:r w:rsidRPr="00645F57">
        <w:rPr>
          <w:rFonts w:ascii="Arial" w:hAnsi="Arial" w:cs="Arial"/>
          <w:sz w:val="24"/>
          <w:szCs w:val="24"/>
        </w:rPr>
        <w:t xml:space="preserve"> Устава </w:t>
      </w:r>
      <w:r w:rsidR="00B60CE3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282699" w:rsidRPr="00645F57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r w:rsidRPr="00645F57">
        <w:rPr>
          <w:rFonts w:ascii="Arial" w:hAnsi="Arial" w:cs="Arial"/>
          <w:sz w:val="24"/>
          <w:szCs w:val="24"/>
        </w:rPr>
        <w:t xml:space="preserve">, </w:t>
      </w: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162C9F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РЕШИЛ</w:t>
      </w:r>
      <w:r w:rsidR="00282699" w:rsidRPr="00645F57">
        <w:rPr>
          <w:rFonts w:ascii="Arial" w:hAnsi="Arial" w:cs="Arial"/>
          <w:sz w:val="24"/>
          <w:szCs w:val="24"/>
        </w:rPr>
        <w:t>:</w:t>
      </w:r>
    </w:p>
    <w:p w:rsidR="00B73E6B" w:rsidRPr="00645F57" w:rsidRDefault="00B73E6B" w:rsidP="00645F5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 Утвердить </w:t>
      </w:r>
      <w:hyperlink w:anchor="Par34" w:history="1">
        <w:r w:rsidRPr="00645F57">
          <w:rPr>
            <w:rFonts w:ascii="Arial" w:hAnsi="Arial" w:cs="Arial"/>
            <w:sz w:val="24"/>
            <w:szCs w:val="24"/>
          </w:rPr>
          <w:t>Порядок</w:t>
        </w:r>
      </w:hyperlink>
      <w:r w:rsidRPr="00645F57">
        <w:rPr>
          <w:rFonts w:ascii="Arial" w:hAnsi="Arial" w:cs="Arial"/>
          <w:sz w:val="24"/>
          <w:szCs w:val="24"/>
        </w:rPr>
        <w:t xml:space="preserve"> формирования перечня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282699" w:rsidRPr="00645F57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645F57">
        <w:rPr>
          <w:rFonts w:ascii="Arial" w:hAnsi="Arial" w:cs="Arial"/>
          <w:sz w:val="24"/>
          <w:szCs w:val="24"/>
        </w:rPr>
        <w:t>согласно приложению N 1.</w:t>
      </w:r>
    </w:p>
    <w:p w:rsidR="00282699" w:rsidRPr="00645F57" w:rsidRDefault="00B73E6B" w:rsidP="00645F57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 Утвердить </w:t>
      </w:r>
      <w:hyperlink w:anchor="Par81" w:history="1">
        <w:r w:rsidRPr="00645F57">
          <w:rPr>
            <w:rFonts w:ascii="Arial" w:hAnsi="Arial" w:cs="Arial"/>
            <w:sz w:val="24"/>
            <w:szCs w:val="24"/>
          </w:rPr>
          <w:t>Порядок</w:t>
        </w:r>
      </w:hyperlink>
      <w:r w:rsidRPr="00645F57">
        <w:rPr>
          <w:rFonts w:ascii="Arial" w:hAnsi="Arial" w:cs="Arial"/>
          <w:sz w:val="24"/>
          <w:szCs w:val="24"/>
        </w:rPr>
        <w:t xml:space="preserve"> проведения оценки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282699" w:rsidRPr="00645F57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645F57">
        <w:rPr>
          <w:rFonts w:ascii="Arial" w:hAnsi="Arial" w:cs="Arial"/>
          <w:sz w:val="24"/>
          <w:szCs w:val="24"/>
        </w:rPr>
        <w:t xml:space="preserve"> </w:t>
      </w:r>
      <w:r w:rsidRPr="00645F57">
        <w:rPr>
          <w:rFonts w:ascii="Arial" w:hAnsi="Arial" w:cs="Arial"/>
          <w:sz w:val="24"/>
          <w:szCs w:val="24"/>
        </w:rPr>
        <w:t>согласно приложению N 2.</w:t>
      </w:r>
    </w:p>
    <w:p w:rsidR="00282699" w:rsidRPr="00645F57" w:rsidRDefault="00DD69D4" w:rsidP="00645F5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</w:t>
      </w:r>
      <w:r w:rsidR="00B73E6B" w:rsidRPr="00645F57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82699" w:rsidRPr="00645F5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82699" w:rsidRPr="00645F57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 w:rsidR="00162C9F" w:rsidRPr="00645F57">
        <w:rPr>
          <w:rFonts w:ascii="Arial" w:eastAsia="Times New Roman" w:hAnsi="Arial" w:cs="Arial"/>
          <w:sz w:val="24"/>
          <w:szCs w:val="24"/>
        </w:rPr>
        <w:t>решения</w:t>
      </w:r>
      <w:r w:rsidR="00282699" w:rsidRPr="00645F57">
        <w:rPr>
          <w:rFonts w:ascii="Arial" w:eastAsia="Times New Roman" w:hAnsi="Arial" w:cs="Arial"/>
          <w:sz w:val="24"/>
          <w:szCs w:val="24"/>
        </w:rPr>
        <w:t xml:space="preserve"> возложить </w:t>
      </w:r>
      <w:r w:rsidR="00151A1A" w:rsidRPr="00645F57">
        <w:rPr>
          <w:rFonts w:ascii="Arial" w:eastAsia="Times New Roman" w:hAnsi="Arial" w:cs="Arial"/>
          <w:sz w:val="24"/>
          <w:szCs w:val="24"/>
        </w:rPr>
        <w:t>бухгалтера сельсовета</w:t>
      </w:r>
      <w:r w:rsidR="00282699" w:rsidRPr="00645F57">
        <w:rPr>
          <w:rFonts w:ascii="Arial" w:eastAsia="Times New Roman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C9F" w:rsidRPr="00645F57" w:rsidRDefault="00162C9F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4.Решение вступает в силу с момента подписания и подлежит опубликованию в газете «</w:t>
      </w:r>
      <w:proofErr w:type="spellStart"/>
      <w:r w:rsidRPr="00645F57">
        <w:rPr>
          <w:rFonts w:ascii="Arial" w:hAnsi="Arial" w:cs="Arial"/>
          <w:sz w:val="24"/>
          <w:szCs w:val="24"/>
        </w:rPr>
        <w:t>Новогородские</w:t>
      </w:r>
      <w:proofErr w:type="spellEnd"/>
      <w:r w:rsidRPr="00645F57">
        <w:rPr>
          <w:rFonts w:ascii="Arial" w:hAnsi="Arial" w:cs="Arial"/>
          <w:sz w:val="24"/>
          <w:szCs w:val="24"/>
        </w:rPr>
        <w:t xml:space="preserve"> ведомости» и размещению на официальном сайте администрации Новогородского сельсовета.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0BC3" w:rsidRPr="00645F57" w:rsidRDefault="006F0BC3" w:rsidP="00645F57">
      <w:pPr>
        <w:tabs>
          <w:tab w:val="left" w:pos="708"/>
          <w:tab w:val="left" w:pos="60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Председатель Новогородского сельского  Глава Новогородского сельсовета                                          </w:t>
      </w:r>
    </w:p>
    <w:p w:rsidR="006F0BC3" w:rsidRPr="00645F57" w:rsidRDefault="006F0BC3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Совета депутатов _________ Н.А.Лапа    __________________ Т.В.Лецрих</w:t>
      </w:r>
    </w:p>
    <w:p w:rsidR="006F0BC3" w:rsidRPr="00645F57" w:rsidRDefault="006F0BC3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C9F" w:rsidRPr="00645F57" w:rsidRDefault="00162C9F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C9F" w:rsidRPr="00645F57" w:rsidRDefault="00162C9F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Приложение N 1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к </w:t>
      </w:r>
      <w:r w:rsidR="00162C9F" w:rsidRPr="00645F57">
        <w:rPr>
          <w:rFonts w:ascii="Arial" w:hAnsi="Arial" w:cs="Arial"/>
          <w:sz w:val="24"/>
          <w:szCs w:val="24"/>
        </w:rPr>
        <w:t>решению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62C9F" w:rsidRPr="00645F57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B73E6B" w:rsidRPr="00645F57" w:rsidRDefault="00645F57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</w:t>
      </w:r>
      <w:r w:rsidR="00B73E6B" w:rsidRPr="00645F5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27.10.2021 г</w:t>
      </w:r>
      <w:r w:rsidR="00B73E6B" w:rsidRPr="00645F57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6-30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B73E6B" w:rsidRPr="00645F57">
        <w:rPr>
          <w:rFonts w:ascii="Arial" w:hAnsi="Arial" w:cs="Arial"/>
          <w:sz w:val="24"/>
          <w:szCs w:val="24"/>
        </w:rPr>
        <w:t xml:space="preserve"> 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4"/>
      <w:bookmarkEnd w:id="1"/>
      <w:r w:rsidRPr="00645F57">
        <w:rPr>
          <w:rFonts w:ascii="Arial" w:hAnsi="Arial" w:cs="Arial"/>
          <w:b/>
          <w:bCs/>
          <w:sz w:val="24"/>
          <w:szCs w:val="24"/>
        </w:rPr>
        <w:t>ПОРЯДОК</w:t>
      </w:r>
    </w:p>
    <w:p w:rsidR="00B73E6B" w:rsidRPr="00645F57" w:rsidRDefault="00151A1A" w:rsidP="00645F5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 xml:space="preserve">формирования перечня налоговых расходов </w:t>
      </w:r>
      <w:r w:rsidR="00DD69D4"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45F57">
        <w:rPr>
          <w:rFonts w:ascii="Arial" w:hAnsi="Arial" w:cs="Arial"/>
          <w:sz w:val="24"/>
          <w:szCs w:val="24"/>
        </w:rPr>
        <w:t xml:space="preserve">Порядок формирования перечня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51A1A" w:rsidRPr="00645F57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645F57">
        <w:rPr>
          <w:rFonts w:ascii="Arial" w:hAnsi="Arial" w:cs="Arial"/>
          <w:sz w:val="24"/>
          <w:szCs w:val="24"/>
        </w:rPr>
        <w:t xml:space="preserve">(далее - Порядок) определяет процедуру формирования перечня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51A1A" w:rsidRPr="00645F57">
        <w:rPr>
          <w:rFonts w:ascii="Arial" w:hAnsi="Arial" w:cs="Arial"/>
          <w:bCs/>
          <w:sz w:val="24"/>
          <w:szCs w:val="24"/>
        </w:rPr>
        <w:t xml:space="preserve"> сельсовета</w:t>
      </w:r>
      <w:r w:rsidR="00434A0B" w:rsidRPr="00645F57">
        <w:rPr>
          <w:rFonts w:ascii="Arial" w:hAnsi="Arial" w:cs="Arial"/>
          <w:bCs/>
          <w:sz w:val="24"/>
          <w:szCs w:val="24"/>
        </w:rPr>
        <w:t xml:space="preserve"> </w:t>
      </w:r>
      <w:r w:rsidRPr="00645F57">
        <w:rPr>
          <w:rFonts w:ascii="Arial" w:hAnsi="Arial" w:cs="Arial"/>
          <w:sz w:val="24"/>
          <w:szCs w:val="24"/>
        </w:rPr>
        <w:t xml:space="preserve">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10" w:history="1">
        <w:r w:rsidRPr="00645F5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45F57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муниципальных образований" (далее - Общие требования).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Основные понятия, используемые в Порядке, применяются в значениях, установленных Общими требованиями.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45F57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за формирование Перечня администрации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151A1A" w:rsidRPr="00645F57">
        <w:rPr>
          <w:rFonts w:ascii="Arial" w:hAnsi="Arial" w:cs="Arial"/>
          <w:sz w:val="24"/>
          <w:szCs w:val="24"/>
        </w:rPr>
        <w:t>сельсовета Иланского района Красноярского края.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3. Перечень формируется в соответствии с целями социально-экономической политики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относящимися к муниципальным программам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Налоговые расходы, которые соответствуют нескольким целям социально-экономического развития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относятся к нераспределенным налоговым расходам.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4. В целях формирования Перечня управление экономики в срок до 1 ноября текущего года с учетом данных о фискальных характеристиках налоговых расходов, представленных Межрайонной ИФНС России N 4 по Красноярскому краю в соответствии с </w:t>
      </w:r>
      <w:hyperlink r:id="rId11" w:history="1">
        <w:r w:rsidRPr="00645F57">
          <w:rPr>
            <w:rFonts w:ascii="Arial" w:hAnsi="Arial" w:cs="Arial"/>
            <w:sz w:val="24"/>
            <w:szCs w:val="24"/>
          </w:rPr>
          <w:t>пунктом 5</w:t>
        </w:r>
      </w:hyperlink>
      <w:r w:rsidRPr="00645F57">
        <w:rPr>
          <w:rFonts w:ascii="Arial" w:hAnsi="Arial" w:cs="Arial"/>
          <w:sz w:val="24"/>
          <w:szCs w:val="24"/>
        </w:rPr>
        <w:t xml:space="preserve"> Общих требований, формирует Перечень налоговых расходов, включая нормативные и фискальные характеристики.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45F57">
        <w:rPr>
          <w:rFonts w:ascii="Arial" w:hAnsi="Arial" w:cs="Arial"/>
          <w:sz w:val="24"/>
          <w:szCs w:val="24"/>
        </w:rPr>
        <w:t xml:space="preserve">Принятие решений (внесение изменений в решения)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151A1A" w:rsidRPr="00645F57">
        <w:rPr>
          <w:rFonts w:ascii="Arial" w:hAnsi="Arial" w:cs="Arial"/>
          <w:sz w:val="24"/>
          <w:szCs w:val="24"/>
        </w:rPr>
        <w:t xml:space="preserve"> сельсовета </w:t>
      </w:r>
      <w:r w:rsidRPr="00645F57">
        <w:rPr>
          <w:rFonts w:ascii="Arial" w:hAnsi="Arial" w:cs="Arial"/>
          <w:sz w:val="24"/>
          <w:szCs w:val="24"/>
        </w:rPr>
        <w:t xml:space="preserve">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относящиеся </w:t>
      </w:r>
      <w:r w:rsidR="00151A1A" w:rsidRPr="00645F57">
        <w:rPr>
          <w:rFonts w:ascii="Arial" w:hAnsi="Arial" w:cs="Arial"/>
          <w:sz w:val="24"/>
          <w:szCs w:val="24"/>
        </w:rPr>
        <w:t>к муниципальным программам сельсовета,</w:t>
      </w:r>
      <w:r w:rsidRPr="00645F57">
        <w:rPr>
          <w:rFonts w:ascii="Arial" w:hAnsi="Arial" w:cs="Arial"/>
          <w:sz w:val="24"/>
          <w:szCs w:val="24"/>
        </w:rPr>
        <w:t xml:space="preserve"> оформляется </w:t>
      </w:r>
      <w:r w:rsidR="00162C9F" w:rsidRPr="00645F57">
        <w:rPr>
          <w:rFonts w:ascii="Arial" w:hAnsi="Arial" w:cs="Arial"/>
          <w:sz w:val="24"/>
          <w:szCs w:val="24"/>
        </w:rPr>
        <w:t>решением</w:t>
      </w:r>
      <w:r w:rsidRPr="00645F57">
        <w:rPr>
          <w:rFonts w:ascii="Arial" w:hAnsi="Arial" w:cs="Arial"/>
          <w:sz w:val="24"/>
          <w:szCs w:val="24"/>
        </w:rPr>
        <w:t xml:space="preserve">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62C9F" w:rsidRPr="00645F57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151A1A" w:rsidRPr="00645F57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Pr="00645F57">
        <w:rPr>
          <w:rFonts w:ascii="Arial" w:hAnsi="Arial" w:cs="Arial"/>
          <w:sz w:val="24"/>
          <w:szCs w:val="24"/>
        </w:rPr>
        <w:t xml:space="preserve">и является основанием для внесения изменений в Перечень налоговых расходов </w:t>
      </w:r>
      <w:r w:rsidR="00151A1A" w:rsidRPr="00645F57">
        <w:rPr>
          <w:rFonts w:ascii="Arial" w:hAnsi="Arial" w:cs="Arial"/>
          <w:sz w:val="24"/>
          <w:szCs w:val="24"/>
        </w:rPr>
        <w:t>сельсовета.</w:t>
      </w:r>
      <w:proofErr w:type="gramEnd"/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45F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своевременным формированием перечня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151A1A" w:rsidRPr="00645F57">
        <w:rPr>
          <w:rFonts w:ascii="Arial" w:hAnsi="Arial" w:cs="Arial"/>
          <w:sz w:val="24"/>
          <w:szCs w:val="24"/>
        </w:rPr>
        <w:t xml:space="preserve"> сельсовета</w:t>
      </w:r>
      <w:r w:rsidRPr="00645F57">
        <w:rPr>
          <w:rFonts w:ascii="Arial" w:hAnsi="Arial" w:cs="Arial"/>
          <w:sz w:val="24"/>
          <w:szCs w:val="24"/>
        </w:rPr>
        <w:t xml:space="preserve"> возлагается на </w:t>
      </w:r>
      <w:r w:rsidR="00151A1A" w:rsidRPr="00645F57">
        <w:rPr>
          <w:rFonts w:ascii="Arial" w:hAnsi="Arial" w:cs="Arial"/>
          <w:sz w:val="24"/>
          <w:szCs w:val="24"/>
        </w:rPr>
        <w:t>бухгалтера сельсовета.</w:t>
      </w: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3C14" w:rsidRPr="00645F57" w:rsidRDefault="00E83C14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 </w:t>
      </w:r>
    </w:p>
    <w:p w:rsidR="000C4461" w:rsidRPr="00645F57" w:rsidRDefault="000C4461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Приложение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 Порядку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формирования перечня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налоговых расходов</w:t>
      </w:r>
    </w:p>
    <w:p w:rsidR="00B73E6B" w:rsidRPr="00645F57" w:rsidRDefault="0077564A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Новогородского</w:t>
      </w:r>
      <w:r w:rsidR="00151A1A" w:rsidRPr="00645F57">
        <w:rPr>
          <w:rFonts w:ascii="Arial" w:hAnsi="Arial" w:cs="Arial"/>
          <w:sz w:val="24"/>
          <w:szCs w:val="24"/>
        </w:rPr>
        <w:t xml:space="preserve"> сельсовета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СОСТАВ</w:t>
      </w:r>
    </w:p>
    <w:p w:rsidR="00151A1A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 xml:space="preserve">ПОКАЗАТЕЛЕЙ ПЕРЕЧНЯ НАЛОГОВЫХ РАСХОДОВ </w:t>
      </w:r>
      <w:r w:rsidR="0077564A"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 Реквизиты решения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51A1A" w:rsidRPr="00645F57">
        <w:rPr>
          <w:rFonts w:ascii="Arial" w:hAnsi="Arial" w:cs="Arial"/>
          <w:sz w:val="24"/>
          <w:szCs w:val="24"/>
        </w:rPr>
        <w:t xml:space="preserve"> сельского</w:t>
      </w:r>
      <w:r w:rsidRPr="00645F57">
        <w:rPr>
          <w:rFonts w:ascii="Arial" w:hAnsi="Arial" w:cs="Arial"/>
          <w:sz w:val="24"/>
          <w:szCs w:val="24"/>
        </w:rPr>
        <w:t xml:space="preserve"> Совета депутатов с указанием структурной единицы, в соответствии с которым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 Наименование налога, по которому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 Наименование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 Вид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5. Целевая категория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6. Цели предоставления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7. Целевая категория плательщиков, которым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8. Условия предоставления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9. Размер налоговой ставки, в пределах которой предоставляется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10. Период действия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11. Дата прекращения действия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12. Сумма налоговой льготы за два года, предшествующих отчетному году, текущий финансовый год и плановый период.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Приложение N 2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к </w:t>
      </w:r>
      <w:r w:rsidR="00162C9F" w:rsidRPr="00645F57">
        <w:rPr>
          <w:rFonts w:ascii="Arial" w:hAnsi="Arial" w:cs="Arial"/>
          <w:sz w:val="24"/>
          <w:szCs w:val="24"/>
        </w:rPr>
        <w:t>решению</w:t>
      </w:r>
      <w:r w:rsidRPr="00645F57">
        <w:rPr>
          <w:rFonts w:ascii="Arial" w:hAnsi="Arial" w:cs="Arial"/>
          <w:sz w:val="24"/>
          <w:szCs w:val="24"/>
        </w:rPr>
        <w:t xml:space="preserve"> </w:t>
      </w:r>
      <w:r w:rsidR="0077564A" w:rsidRPr="00645F57">
        <w:rPr>
          <w:rFonts w:ascii="Arial" w:hAnsi="Arial" w:cs="Arial"/>
          <w:sz w:val="24"/>
          <w:szCs w:val="24"/>
        </w:rPr>
        <w:t>Новогородского</w:t>
      </w:r>
      <w:r w:rsidR="00162C9F" w:rsidRPr="00645F57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от</w:t>
      </w:r>
      <w:r w:rsidR="00645F57">
        <w:rPr>
          <w:rFonts w:ascii="Arial" w:hAnsi="Arial" w:cs="Arial"/>
          <w:sz w:val="24"/>
          <w:szCs w:val="24"/>
        </w:rPr>
        <w:t xml:space="preserve"> 27.10.2021</w:t>
      </w:r>
      <w:r w:rsidR="0077564A" w:rsidRPr="00645F57">
        <w:rPr>
          <w:rFonts w:ascii="Arial" w:hAnsi="Arial" w:cs="Arial"/>
          <w:sz w:val="24"/>
          <w:szCs w:val="24"/>
        </w:rPr>
        <w:t xml:space="preserve"> г. №</w:t>
      </w:r>
      <w:r w:rsidR="00645F57">
        <w:rPr>
          <w:rFonts w:ascii="Arial" w:hAnsi="Arial" w:cs="Arial"/>
          <w:sz w:val="24"/>
          <w:szCs w:val="24"/>
        </w:rPr>
        <w:t>6-30р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81"/>
      <w:bookmarkEnd w:id="2"/>
      <w:r w:rsidRPr="00645F57">
        <w:rPr>
          <w:rFonts w:ascii="Arial" w:hAnsi="Arial" w:cs="Arial"/>
          <w:b/>
          <w:bCs/>
          <w:sz w:val="24"/>
          <w:szCs w:val="24"/>
        </w:rPr>
        <w:t>ПОРЯДОК</w:t>
      </w:r>
    </w:p>
    <w:p w:rsidR="00151A1A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 xml:space="preserve">ПРОВЕДЕНИЯ ОЦЕНКИ НАЛОГОВЫХ РАСХОДОВ </w:t>
      </w:r>
      <w:r w:rsidR="0077564A"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1.1. Порядок проведения оценки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DD69D4" w:rsidRPr="00645F57">
        <w:rPr>
          <w:rFonts w:ascii="Arial" w:hAnsi="Arial" w:cs="Arial"/>
          <w:bCs/>
          <w:sz w:val="24"/>
          <w:szCs w:val="24"/>
        </w:rPr>
        <w:t xml:space="preserve"> </w:t>
      </w:r>
      <w:r w:rsidR="00151A1A" w:rsidRPr="00645F57">
        <w:rPr>
          <w:rFonts w:ascii="Arial" w:hAnsi="Arial" w:cs="Arial"/>
          <w:bCs/>
          <w:sz w:val="24"/>
          <w:szCs w:val="24"/>
        </w:rPr>
        <w:t xml:space="preserve"> сельсовета Иланского района Красноярского кра</w:t>
      </w:r>
      <w:proofErr w:type="gramStart"/>
      <w:r w:rsidR="00151A1A" w:rsidRPr="00645F57">
        <w:rPr>
          <w:rFonts w:ascii="Arial" w:hAnsi="Arial" w:cs="Arial"/>
          <w:bCs/>
          <w:sz w:val="24"/>
          <w:szCs w:val="24"/>
        </w:rPr>
        <w:t>я</w:t>
      </w:r>
      <w:r w:rsidRPr="00645F57">
        <w:rPr>
          <w:rFonts w:ascii="Arial" w:hAnsi="Arial" w:cs="Arial"/>
          <w:sz w:val="24"/>
          <w:szCs w:val="24"/>
        </w:rPr>
        <w:t>(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далее - Порядок) определяет порядок проведения оценки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(далее - налоговые расходы), методику проведения оценки эффективности налоговых расходов, а также механизм обобщения результатов оценки эффективности налоговых расходов в соответствии с </w:t>
      </w:r>
      <w:hyperlink r:id="rId12" w:history="1">
        <w:r w:rsidRPr="00645F5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45F57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1.2. Основные понятия, используемые в Порядке, применяются в значениях, установленных Общими требованиями.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2. ПОРЯДОК ПРОВЕДЕНИЯ ОЦЕНКИ НАЛОГОВЫХ РАСХОДОВ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2.1. В целях проведения оценки эффективности налоговых расходов </w:t>
      </w:r>
      <w:r w:rsidR="00AC28F8" w:rsidRPr="00645F57">
        <w:rPr>
          <w:rFonts w:ascii="Arial" w:hAnsi="Arial" w:cs="Arial"/>
          <w:sz w:val="24"/>
          <w:szCs w:val="24"/>
        </w:rPr>
        <w:t>бухгалтерия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1) в срок до 1 октября текущего года на основании отчета N 5-МН "О налоговой базе и структуре начислений по местным налогам", представленного Межрайонной ИФНС России N 4 по Красноярскому краю, анализирует: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сведения о количестве плательщиков, воспользовавшихся налоговыми льготами и суммах выпадающих доходов бюджета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AC28F8" w:rsidRPr="00645F57">
        <w:rPr>
          <w:rFonts w:ascii="Arial" w:hAnsi="Arial" w:cs="Arial"/>
          <w:sz w:val="24"/>
          <w:szCs w:val="24"/>
        </w:rPr>
        <w:t xml:space="preserve"> сельсовета</w:t>
      </w:r>
      <w:r w:rsidRPr="00645F57">
        <w:rPr>
          <w:rFonts w:ascii="Arial" w:hAnsi="Arial" w:cs="Arial"/>
          <w:sz w:val="24"/>
          <w:szCs w:val="24"/>
        </w:rPr>
        <w:t xml:space="preserve"> по налоговым расходам за год, предшествующий отчетному году;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б) сведения об оценке сумм выпадающих доходов бюджета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по налоговым расходам за отчетный год;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2) проводит оценку эффективности налоговых расходов в соответствии с методикой, указанной в </w:t>
      </w:r>
      <w:hyperlink w:anchor="Par103" w:history="1">
        <w:r w:rsidRPr="00645F57">
          <w:rPr>
            <w:rFonts w:ascii="Arial" w:hAnsi="Arial" w:cs="Arial"/>
            <w:sz w:val="24"/>
            <w:szCs w:val="24"/>
          </w:rPr>
          <w:t>разделе 3</w:t>
        </w:r>
      </w:hyperlink>
      <w:r w:rsidRPr="00645F5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2.2. По итогам оценки результативности формируется заключение: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По результатам оценки эффективности соответствующих налоговых расходов управление экономики формулирует общий вывод о степени их эффективности и рекомендации о целесообразности их дальнейшего осуществления.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2.3. Результаты рассмотрения оценки налоговых расходов согласно </w:t>
      </w:r>
      <w:hyperlink w:anchor="Par137" w:history="1">
        <w:r w:rsidRPr="00645F57">
          <w:rPr>
            <w:rFonts w:ascii="Arial" w:hAnsi="Arial" w:cs="Arial"/>
            <w:sz w:val="24"/>
            <w:szCs w:val="24"/>
          </w:rPr>
          <w:t>приложению</w:t>
        </w:r>
      </w:hyperlink>
      <w:r w:rsidRPr="00645F57">
        <w:rPr>
          <w:rFonts w:ascii="Arial" w:hAnsi="Arial" w:cs="Arial"/>
          <w:sz w:val="24"/>
          <w:szCs w:val="24"/>
        </w:rPr>
        <w:t xml:space="preserve"> к Порядку проведения оценки налоговых расходов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</w:t>
      </w:r>
      <w:r w:rsidRPr="00645F57">
        <w:rPr>
          <w:rFonts w:ascii="Arial" w:hAnsi="Arial" w:cs="Arial"/>
          <w:sz w:val="24"/>
          <w:szCs w:val="24"/>
        </w:rPr>
        <w:lastRenderedPageBreak/>
        <w:t xml:space="preserve">учитываются при формировании основных направлений бюджетной и налоговой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645F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проведением оценки налоговых расходов возлагается на </w:t>
      </w:r>
      <w:r w:rsidR="00AC28F8" w:rsidRPr="00645F57">
        <w:rPr>
          <w:rFonts w:ascii="Arial" w:hAnsi="Arial" w:cs="Arial"/>
          <w:sz w:val="24"/>
          <w:szCs w:val="24"/>
        </w:rPr>
        <w:t>бухгалтера сельсовета</w:t>
      </w:r>
      <w:r w:rsidRPr="00645F57">
        <w:rPr>
          <w:rFonts w:ascii="Arial" w:hAnsi="Arial" w:cs="Arial"/>
          <w:sz w:val="24"/>
          <w:szCs w:val="24"/>
        </w:rPr>
        <w:t>.</w:t>
      </w:r>
    </w:p>
    <w:p w:rsidR="006F0BC3" w:rsidRPr="00645F57" w:rsidRDefault="006F0BC3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Par103"/>
      <w:bookmarkEnd w:id="3"/>
      <w:r w:rsidRPr="00645F57">
        <w:rPr>
          <w:rFonts w:ascii="Arial" w:hAnsi="Arial" w:cs="Arial"/>
          <w:b/>
          <w:bCs/>
          <w:sz w:val="24"/>
          <w:szCs w:val="24"/>
        </w:rPr>
        <w:t>3. МЕТОДИКА ПРОВЕДЕНИЯ ОЦЕНКИ ЭФФЕКТИВНОСТИ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НАЛОГОВЫХ РАСХОДОВ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8F8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3.1. Методика проведения оценки эффективности налоговых расходов устанавливает последовательность </w:t>
      </w:r>
      <w:proofErr w:type="gramStart"/>
      <w:r w:rsidRPr="00645F57">
        <w:rPr>
          <w:rFonts w:ascii="Arial" w:hAnsi="Arial" w:cs="Arial"/>
          <w:sz w:val="24"/>
          <w:szCs w:val="24"/>
        </w:rPr>
        <w:t>проведения этапов оценки эффективности налоговых расходов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в соответствии с Общими требованиями.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Критериями целесообразности налогового расхода являются: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соответствие налогового расхода целям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относящимся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б) востребованность плательщиками предоставленных налоговых льгот, </w:t>
      </w:r>
      <w:proofErr w:type="gramStart"/>
      <w:r w:rsidRPr="00645F57">
        <w:rPr>
          <w:rFonts w:ascii="Arial" w:hAnsi="Arial" w:cs="Arial"/>
          <w:sz w:val="24"/>
          <w:szCs w:val="24"/>
        </w:rPr>
        <w:t>которая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Критериями результативности налогового расхода являются: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показатели (индикаторы)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либо иные показатели (индикаторы), на значение которых оказывает влияние налоговый расход.</w:t>
      </w:r>
    </w:p>
    <w:p w:rsidR="00AC28F8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б) показатель оценки совокупного бюджетного эффекта (самоокупаемости) стимулирующих налоговых расходов.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3.4. Оценка результативности налогового расхода включает оценку бюджетной эффективности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а также оценка </w:t>
      </w:r>
      <w:r w:rsidRPr="00645F57">
        <w:rPr>
          <w:rFonts w:ascii="Arial" w:hAnsi="Arial" w:cs="Arial"/>
          <w:sz w:val="24"/>
          <w:szCs w:val="24"/>
        </w:rPr>
        <w:lastRenderedPageBreak/>
        <w:t>совокупного бюджетного эффекта (самоокупаемости) стимулирующих налоговых расходов (далее - сравнительный анализ).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3.5. Сравнительный анализ включает: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определение одного из альтернативных механизмов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указанных в </w:t>
      </w:r>
      <w:hyperlink w:anchor="Par122" w:history="1">
        <w:r w:rsidRPr="00645F57">
          <w:rPr>
            <w:rFonts w:ascii="Arial" w:hAnsi="Arial" w:cs="Arial"/>
            <w:sz w:val="24"/>
            <w:szCs w:val="24"/>
          </w:rPr>
          <w:t>пункте 3.6</w:t>
        </w:r>
      </w:hyperlink>
      <w:r w:rsidRPr="00645F57">
        <w:rPr>
          <w:rFonts w:ascii="Arial" w:hAnsi="Arial" w:cs="Arial"/>
          <w:sz w:val="24"/>
          <w:szCs w:val="24"/>
        </w:rPr>
        <w:t xml:space="preserve"> Порядка;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5F57">
        <w:rPr>
          <w:rFonts w:ascii="Arial" w:hAnsi="Arial" w:cs="Arial"/>
          <w:sz w:val="24"/>
          <w:szCs w:val="24"/>
        </w:rPr>
        <w:t xml:space="preserve">б) сравнение объемов расходов бюджета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на 1 рубль налогового расхода и на 1 рубль расходов бюджета </w:t>
      </w:r>
      <w:r w:rsidR="00AC28F8" w:rsidRPr="00645F57">
        <w:rPr>
          <w:rFonts w:ascii="Arial" w:hAnsi="Arial" w:cs="Arial"/>
          <w:sz w:val="24"/>
          <w:szCs w:val="24"/>
        </w:rPr>
        <w:t xml:space="preserve">сельсовета </w:t>
      </w:r>
      <w:r w:rsidRPr="00645F57">
        <w:rPr>
          <w:rFonts w:ascii="Arial" w:hAnsi="Arial" w:cs="Arial"/>
          <w:sz w:val="24"/>
          <w:szCs w:val="24"/>
        </w:rPr>
        <w:t>для достижения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того же показателя (индикатора) в случае применения альтернативных механизмов.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22"/>
      <w:bookmarkEnd w:id="4"/>
      <w:r w:rsidRPr="00645F57">
        <w:rPr>
          <w:rFonts w:ascii="Arial" w:hAnsi="Arial" w:cs="Arial"/>
          <w:sz w:val="24"/>
          <w:szCs w:val="24"/>
        </w:rPr>
        <w:t xml:space="preserve">3.6. Альтернативными механизмами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являются: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бюджета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Приложение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 Порядку</w:t>
      </w:r>
      <w:r w:rsidR="00645F57">
        <w:rPr>
          <w:rFonts w:ascii="Arial" w:hAnsi="Arial" w:cs="Arial"/>
          <w:sz w:val="24"/>
          <w:szCs w:val="24"/>
        </w:rPr>
        <w:t xml:space="preserve"> </w:t>
      </w:r>
      <w:r w:rsidRPr="00645F57">
        <w:rPr>
          <w:rFonts w:ascii="Arial" w:hAnsi="Arial" w:cs="Arial"/>
          <w:sz w:val="24"/>
          <w:szCs w:val="24"/>
        </w:rPr>
        <w:t>проведения оценки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налоговых расходов</w:t>
      </w:r>
    </w:p>
    <w:p w:rsidR="00B73E6B" w:rsidRPr="00645F57" w:rsidRDefault="0077564A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Новогородского</w:t>
      </w:r>
      <w:r w:rsidR="00AC28F8" w:rsidRPr="00645F57">
        <w:rPr>
          <w:rFonts w:ascii="Arial" w:hAnsi="Arial" w:cs="Arial"/>
          <w:sz w:val="24"/>
          <w:szCs w:val="24"/>
        </w:rPr>
        <w:t xml:space="preserve"> сельсовета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5" w:name="Par137"/>
      <w:bookmarkEnd w:id="5"/>
      <w:r w:rsidRPr="00645F57">
        <w:rPr>
          <w:rFonts w:ascii="Arial" w:hAnsi="Arial" w:cs="Arial"/>
          <w:b/>
          <w:sz w:val="24"/>
          <w:szCs w:val="24"/>
        </w:rPr>
        <w:t>Макет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5F57">
        <w:rPr>
          <w:rFonts w:ascii="Arial" w:hAnsi="Arial" w:cs="Arial"/>
          <w:b/>
          <w:sz w:val="24"/>
          <w:szCs w:val="24"/>
        </w:rPr>
        <w:t xml:space="preserve">результатов оценки эффективности </w:t>
      </w:r>
      <w:proofErr w:type="gramStart"/>
      <w:r w:rsidRPr="00645F57">
        <w:rPr>
          <w:rFonts w:ascii="Arial" w:hAnsi="Arial" w:cs="Arial"/>
          <w:b/>
          <w:sz w:val="24"/>
          <w:szCs w:val="24"/>
        </w:rPr>
        <w:t>налогового</w:t>
      </w:r>
      <w:proofErr w:type="gramEnd"/>
    </w:p>
    <w:p w:rsidR="00B73E6B" w:rsidRPr="00645F57" w:rsidRDefault="00B73E6B" w:rsidP="00D2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sz w:val="24"/>
          <w:szCs w:val="24"/>
        </w:rPr>
        <w:t xml:space="preserve">расхода </w:t>
      </w:r>
      <w:r w:rsidR="00434A0B" w:rsidRPr="00645F57">
        <w:rPr>
          <w:rFonts w:ascii="Arial" w:hAnsi="Arial" w:cs="Arial"/>
          <w:b/>
          <w:sz w:val="24"/>
          <w:szCs w:val="24"/>
        </w:rPr>
        <w:t>Новогородского</w:t>
      </w:r>
      <w:r w:rsidR="00AC28F8"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5F57">
        <w:rPr>
          <w:rFonts w:ascii="Arial" w:hAnsi="Arial" w:cs="Arial"/>
          <w:b/>
          <w:sz w:val="24"/>
          <w:szCs w:val="24"/>
        </w:rPr>
        <w:t>Результаты оценки эффективности налогового расхода</w:t>
      </w:r>
    </w:p>
    <w:p w:rsidR="00AC28F8" w:rsidRPr="00645F57" w:rsidRDefault="0077564A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="00AC28F8"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5F57">
        <w:rPr>
          <w:rFonts w:ascii="Arial" w:hAnsi="Arial" w:cs="Arial"/>
          <w:b/>
          <w:sz w:val="24"/>
          <w:szCs w:val="24"/>
        </w:rPr>
        <w:t>за ____ год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Общие характеристики налогового расхода.</w:t>
      </w:r>
    </w:p>
    <w:p w:rsidR="003165F5" w:rsidRPr="00645F57" w:rsidRDefault="003165F5" w:rsidP="00645F57">
      <w:pPr>
        <w:pStyle w:val="a3"/>
        <w:autoSpaceDE w:val="0"/>
        <w:autoSpaceDN w:val="0"/>
        <w:adjustRightInd w:val="0"/>
        <w:spacing w:after="0" w:line="240" w:lineRule="auto"/>
        <w:ind w:left="900"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1.1. Наименование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1.2. Наименование налога, по которому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1.3. Вид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1.4. Реквизиты решения </w:t>
      </w:r>
      <w:r w:rsidR="0077564A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AC28F8" w:rsidRPr="00645F57">
        <w:rPr>
          <w:rFonts w:ascii="Arial" w:hAnsi="Arial" w:cs="Arial"/>
          <w:sz w:val="24"/>
          <w:szCs w:val="24"/>
        </w:rPr>
        <w:t>сельского</w:t>
      </w:r>
      <w:r w:rsidRPr="00645F57">
        <w:rPr>
          <w:rFonts w:ascii="Arial" w:hAnsi="Arial" w:cs="Arial"/>
          <w:sz w:val="24"/>
          <w:szCs w:val="24"/>
        </w:rPr>
        <w:t xml:space="preserve"> Совета депутатов, в соответствии с которым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1.5. Наименование уполномоченного органа.</w:t>
      </w: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 Целевые характеристики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2.1. Целевая категория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2.2. Цели предоставления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2.3. Наименование и реквизиты правового акта администрации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определяющего цели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для достижения которых предоставлена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2.4. Наименование показателей (индикаторов)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2.5. Критерии целесообразности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2.6. Критерии результативности налогового расхода.</w:t>
      </w: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 Фискальные характеристики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3.1. Количество плательщиков, воспользовавшихся льготами </w:t>
      </w:r>
      <w:hyperlink w:anchor="Par180" w:history="1">
        <w:r w:rsidRPr="00645F57">
          <w:rPr>
            <w:rFonts w:ascii="Arial" w:hAnsi="Arial" w:cs="Arial"/>
            <w:sz w:val="24"/>
            <w:szCs w:val="24"/>
          </w:rPr>
          <w:t>&lt;1&gt;</w:t>
        </w:r>
      </w:hyperlink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3.2. Суммы выпадающих доходов бюджета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по налоговому расходу </w:t>
      </w:r>
      <w:hyperlink w:anchor="Par181" w:history="1">
        <w:r w:rsidRPr="00645F57">
          <w:rPr>
            <w:rFonts w:ascii="Arial" w:hAnsi="Arial" w:cs="Arial"/>
            <w:sz w:val="24"/>
            <w:szCs w:val="24"/>
          </w:rPr>
          <w:t>&lt;2&gt;</w:t>
        </w:r>
      </w:hyperlink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3.3. Оценка совокупного бюджетного эффекта (самоокупаемости) в отношении стимулирующих налоговых расходов.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 Результаты оценки эффективности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4.1. Результаты оценки целесообразности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4.2. Результаты оценки результативности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4.2.1. Результаты оценки бюджетной эффективности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4.2.2. Результаты оценки совокупного бюджетного эффекта (самоокупаемости).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5. Выводы по результатам оценки эффективности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lastRenderedPageBreak/>
        <w:t>5.1. Достижение целевых характеристик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5.2. Вклад налогового расхода в достижение целей соответствующего направления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5.3. Наличие или отсутствие более результативных (менее затратных) для бюджета </w:t>
      </w:r>
      <w:proofErr w:type="gramStart"/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альтернативных механизмов достижения целей соответствующего направления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proofErr w:type="gramEnd"/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5.4. Необходимость сохранения (уточнения, отмены) налоговой льготы иной преференции.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_________________________ _______________ ________________________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</w:t>
      </w:r>
      <w:r w:rsidR="00D25AB7">
        <w:rPr>
          <w:rFonts w:ascii="Arial" w:hAnsi="Arial" w:cs="Arial"/>
          <w:sz w:val="24"/>
          <w:szCs w:val="24"/>
        </w:rPr>
        <w:t xml:space="preserve">        </w:t>
      </w:r>
      <w:r w:rsidRPr="00645F57">
        <w:rPr>
          <w:rFonts w:ascii="Arial" w:hAnsi="Arial" w:cs="Arial"/>
          <w:sz w:val="24"/>
          <w:szCs w:val="24"/>
        </w:rPr>
        <w:t xml:space="preserve"> (должность)       </w:t>
      </w:r>
      <w:r w:rsidR="00D25AB7">
        <w:rPr>
          <w:rFonts w:ascii="Arial" w:hAnsi="Arial" w:cs="Arial"/>
          <w:sz w:val="24"/>
          <w:szCs w:val="24"/>
        </w:rPr>
        <w:t xml:space="preserve">       </w:t>
      </w:r>
      <w:r w:rsidRPr="00645F57">
        <w:rPr>
          <w:rFonts w:ascii="Arial" w:hAnsi="Arial" w:cs="Arial"/>
          <w:sz w:val="24"/>
          <w:szCs w:val="24"/>
        </w:rPr>
        <w:t xml:space="preserve">  </w:t>
      </w:r>
      <w:r w:rsidR="00D25AB7">
        <w:rPr>
          <w:rFonts w:ascii="Arial" w:hAnsi="Arial" w:cs="Arial"/>
          <w:sz w:val="24"/>
          <w:szCs w:val="24"/>
        </w:rPr>
        <w:t xml:space="preserve">                                   </w:t>
      </w:r>
      <w:r w:rsidRPr="00645F57">
        <w:rPr>
          <w:rFonts w:ascii="Arial" w:hAnsi="Arial" w:cs="Arial"/>
          <w:sz w:val="24"/>
          <w:szCs w:val="24"/>
        </w:rPr>
        <w:t xml:space="preserve"> (подпись)              (ФИО)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</w:t>
      </w:r>
      <w:r w:rsidR="00645F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645F57">
        <w:rPr>
          <w:rFonts w:ascii="Arial" w:hAnsi="Arial" w:cs="Arial"/>
          <w:sz w:val="24"/>
          <w:szCs w:val="24"/>
        </w:rPr>
        <w:t xml:space="preserve">  _______________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 </w:t>
      </w:r>
      <w:r w:rsidR="00645F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645F57">
        <w:rPr>
          <w:rFonts w:ascii="Arial" w:hAnsi="Arial" w:cs="Arial"/>
          <w:sz w:val="24"/>
          <w:szCs w:val="24"/>
        </w:rPr>
        <w:t xml:space="preserve">     (дата)</w:t>
      </w:r>
    </w:p>
    <w:p w:rsidR="00B73E6B" w:rsidRPr="00645F57" w:rsidRDefault="00645F57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B73E6B" w:rsidRPr="00645F57">
        <w:rPr>
          <w:rFonts w:ascii="Arial" w:hAnsi="Arial" w:cs="Arial"/>
          <w:sz w:val="24"/>
          <w:szCs w:val="24"/>
        </w:rPr>
        <w:t>Исполнитель ___________________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         </w:t>
      </w:r>
      <w:r w:rsidR="00645F5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645F57">
        <w:rPr>
          <w:rFonts w:ascii="Arial" w:hAnsi="Arial" w:cs="Arial"/>
          <w:sz w:val="24"/>
          <w:szCs w:val="24"/>
        </w:rPr>
        <w:t xml:space="preserve">     (ФИО, тел.)</w:t>
      </w:r>
    </w:p>
    <w:p w:rsidR="00B73E6B" w:rsidRPr="00645F57" w:rsidRDefault="00645F57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B73E6B" w:rsidRPr="00645F57">
        <w:rPr>
          <w:rFonts w:ascii="Arial" w:hAnsi="Arial" w:cs="Arial"/>
          <w:sz w:val="24"/>
          <w:szCs w:val="24"/>
        </w:rPr>
        <w:t>--------------------------------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80"/>
      <w:bookmarkEnd w:id="6"/>
      <w:r w:rsidRPr="00645F57">
        <w:rPr>
          <w:rFonts w:ascii="Arial" w:hAnsi="Arial" w:cs="Arial"/>
          <w:sz w:val="24"/>
          <w:szCs w:val="24"/>
        </w:rPr>
        <w:t>&lt;1</w:t>
      </w:r>
      <w:proofErr w:type="gramStart"/>
      <w:r w:rsidRPr="00645F57">
        <w:rPr>
          <w:rFonts w:ascii="Arial" w:hAnsi="Arial" w:cs="Arial"/>
          <w:sz w:val="24"/>
          <w:szCs w:val="24"/>
        </w:rPr>
        <w:t>&gt; У</w:t>
      </w:r>
      <w:proofErr w:type="gramEnd"/>
      <w:r w:rsidRPr="00645F57">
        <w:rPr>
          <w:rFonts w:ascii="Arial" w:hAnsi="Arial" w:cs="Arial"/>
          <w:sz w:val="24"/>
          <w:szCs w:val="24"/>
        </w:rPr>
        <w:t>казываются сведения за год, предшествующий отчетному, отчетный год, текущий год и плановый период.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181"/>
      <w:bookmarkEnd w:id="7"/>
      <w:r w:rsidRPr="00645F57">
        <w:rPr>
          <w:rFonts w:ascii="Arial" w:hAnsi="Arial" w:cs="Arial"/>
          <w:sz w:val="24"/>
          <w:szCs w:val="24"/>
        </w:rPr>
        <w:t>&lt;2</w:t>
      </w:r>
      <w:proofErr w:type="gramStart"/>
      <w:r w:rsidRPr="00645F57">
        <w:rPr>
          <w:rFonts w:ascii="Arial" w:hAnsi="Arial" w:cs="Arial"/>
          <w:sz w:val="24"/>
          <w:szCs w:val="24"/>
        </w:rPr>
        <w:t>&gt; У</w:t>
      </w:r>
      <w:proofErr w:type="gramEnd"/>
      <w:r w:rsidRPr="00645F57">
        <w:rPr>
          <w:rFonts w:ascii="Arial" w:hAnsi="Arial" w:cs="Arial"/>
          <w:sz w:val="24"/>
          <w:szCs w:val="24"/>
        </w:rPr>
        <w:t>казываются сведения за год, предшествующий отчетному, отчетный год, текущий год и плановый период.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3D1D" w:rsidRPr="00645F57" w:rsidRDefault="00843D1D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43D1D" w:rsidRPr="00645F57" w:rsidSect="00645F5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1C"/>
    <w:multiLevelType w:val="hybridMultilevel"/>
    <w:tmpl w:val="8FD09B48"/>
    <w:lvl w:ilvl="0" w:tplc="BA2A6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2F9"/>
    <w:rsid w:val="000C4461"/>
    <w:rsid w:val="000F462F"/>
    <w:rsid w:val="00140499"/>
    <w:rsid w:val="00151A1A"/>
    <w:rsid w:val="00162C9F"/>
    <w:rsid w:val="001722F9"/>
    <w:rsid w:val="00282699"/>
    <w:rsid w:val="003165F5"/>
    <w:rsid w:val="00360C9D"/>
    <w:rsid w:val="00434A0B"/>
    <w:rsid w:val="004F4A1F"/>
    <w:rsid w:val="00645F57"/>
    <w:rsid w:val="006C7C40"/>
    <w:rsid w:val="006F0BC3"/>
    <w:rsid w:val="0077564A"/>
    <w:rsid w:val="007B4682"/>
    <w:rsid w:val="00843D1D"/>
    <w:rsid w:val="0098480F"/>
    <w:rsid w:val="009E31A4"/>
    <w:rsid w:val="00AC28F8"/>
    <w:rsid w:val="00B60CE3"/>
    <w:rsid w:val="00B73E6B"/>
    <w:rsid w:val="00C23DE6"/>
    <w:rsid w:val="00C52263"/>
    <w:rsid w:val="00D25AB7"/>
    <w:rsid w:val="00DD69D4"/>
    <w:rsid w:val="00E8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1A4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162C9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1221A24A7BF6901662BEA455088B356325B3A087DA3A15A1F31BCB1FBA0A00F8AFB028107F90B2A39634D14148314B44283E04W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12" Type="http://schemas.openxmlformats.org/officeDocument/2006/relationships/hyperlink" Target="consultantplus://offline/ref=234925B71FE5E2CE45D80C2CB42624F9901835BBA55B02DB613423E4FFD7DC6F47E1AD428A52A90B09E6A9B42D01W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4925B71FE5E2CE45D80C2CB42624F9901535B0A55002DB613423E4FFD7DC6F55E1F54B8F5DB00054A9EFE1221922DFF6FF8534D85D04W9J" TargetMode="External"/><Relationship Id="rId11" Type="http://schemas.openxmlformats.org/officeDocument/2006/relationships/hyperlink" Target="consultantplus://offline/ref=234925B71FE5E2CE45D80C2CB42624F9901835BBA55B02DB613423E4FFD7DC6F55E1F54E885BB70909F3FFE56B4E26C3FFE89B3FC65D483A05W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925B71FE5E2CE45D81221A24A7BF6901662BEA455088B356325B3A087DA3A15A1F31BCB1FBA0A00F8AFBC2D107F90B2A39634D14148314B44283E04W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CB64-3087-43B5-B94D-8582A63F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user</cp:lastModifiedBy>
  <cp:revision>13</cp:revision>
  <cp:lastPrinted>2021-10-27T03:35:00Z</cp:lastPrinted>
  <dcterms:created xsi:type="dcterms:W3CDTF">2021-10-01T07:43:00Z</dcterms:created>
  <dcterms:modified xsi:type="dcterms:W3CDTF">2021-10-27T03:40:00Z</dcterms:modified>
</cp:coreProperties>
</file>