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50" w:rsidRPr="000628F2" w:rsidRDefault="00247ADE" w:rsidP="00247AD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</w:t>
      </w:r>
      <w:r w:rsidRPr="000628F2">
        <w:rPr>
          <w:rFonts w:ascii="Arial" w:eastAsia="Times New Roman" w:hAnsi="Arial" w:cs="Arial"/>
          <w:color w:val="auto"/>
          <w:lang w:bidi="ar-SA"/>
        </w:rPr>
        <w:t>РО</w:t>
      </w:r>
      <w:r w:rsidR="00C84E50" w:rsidRPr="000628F2">
        <w:rPr>
          <w:rFonts w:ascii="Arial" w:eastAsia="Times New Roman" w:hAnsi="Arial" w:cs="Arial"/>
          <w:color w:val="auto"/>
          <w:lang w:bidi="ar-SA"/>
        </w:rPr>
        <w:t>ССИЙСКАЯ ФЕДЕРАЦИЯ</w:t>
      </w:r>
    </w:p>
    <w:p w:rsidR="00C84E50" w:rsidRPr="005D2B1F" w:rsidRDefault="00C84E50" w:rsidP="00C84E5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 xml:space="preserve">АДМИНИСТРАЦИЯ </w:t>
      </w:r>
      <w:r w:rsidR="000C7B8F">
        <w:rPr>
          <w:rFonts w:ascii="Arial" w:eastAsia="Times New Roman" w:hAnsi="Arial" w:cs="Arial"/>
          <w:color w:val="auto"/>
          <w:lang w:bidi="ar-SA"/>
        </w:rPr>
        <w:t>НОВОГОРОДСКОГО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 СЕЛЬСОВЕТА </w:t>
      </w:r>
      <w:r w:rsidRPr="005D2B1F">
        <w:rPr>
          <w:rFonts w:ascii="Arial" w:eastAsia="Times New Roman" w:hAnsi="Arial" w:cs="Arial"/>
          <w:color w:val="auto"/>
          <w:lang w:bidi="ar-SA"/>
        </w:rPr>
        <w:br/>
        <w:t>ИЛАНСКОГО РАЙОНА</w:t>
      </w:r>
      <w:r w:rsidRPr="005D2B1F">
        <w:rPr>
          <w:rFonts w:ascii="Arial" w:eastAsia="Times New Roman" w:hAnsi="Arial" w:cs="Arial"/>
          <w:color w:val="auto"/>
          <w:lang w:bidi="ar-SA"/>
        </w:rPr>
        <w:br/>
        <w:t>КРАСНОЯРСКОГО КРАЯ</w:t>
      </w:r>
      <w:r w:rsidRPr="005D2B1F">
        <w:rPr>
          <w:rFonts w:ascii="Arial" w:eastAsia="Times New Roman" w:hAnsi="Arial" w:cs="Arial"/>
          <w:color w:val="auto"/>
          <w:lang w:bidi="ar-SA"/>
        </w:rPr>
        <w:br/>
      </w:r>
      <w:r w:rsidRPr="005D2B1F">
        <w:rPr>
          <w:rFonts w:ascii="Arial" w:eastAsia="Times New Roman" w:hAnsi="Arial" w:cs="Arial"/>
          <w:color w:val="auto"/>
          <w:lang w:bidi="ar-SA"/>
        </w:rPr>
        <w:br/>
        <w:t>ПОСТАНОВЛЕНИЕ</w:t>
      </w:r>
    </w:p>
    <w:p w:rsidR="00C84E50" w:rsidRPr="005D2B1F" w:rsidRDefault="00C84E50" w:rsidP="00C84E5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C84E50" w:rsidRPr="005D2B1F" w:rsidRDefault="00174836" w:rsidP="00C84E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="000628F2">
        <w:rPr>
          <w:rFonts w:ascii="Arial" w:eastAsia="Times New Roman" w:hAnsi="Arial" w:cs="Arial"/>
          <w:color w:val="auto"/>
          <w:lang w:bidi="ar-SA"/>
        </w:rPr>
        <w:t>18.12.2020</w:t>
      </w:r>
      <w:r>
        <w:rPr>
          <w:rFonts w:ascii="Arial" w:eastAsia="Times New Roman" w:hAnsi="Arial" w:cs="Arial"/>
          <w:color w:val="auto"/>
          <w:lang w:bidi="ar-SA"/>
        </w:rPr>
        <w:t xml:space="preserve">           </w:t>
      </w:r>
      <w:r w:rsidR="000628F2">
        <w:rPr>
          <w:rFonts w:ascii="Arial" w:eastAsia="Times New Roman" w:hAnsi="Arial" w:cs="Arial"/>
          <w:color w:val="auto"/>
          <w:lang w:bidi="ar-SA"/>
        </w:rPr>
        <w:t xml:space="preserve">            </w:t>
      </w:r>
      <w:r w:rsidR="00DD73D1">
        <w:rPr>
          <w:rFonts w:ascii="Arial" w:eastAsia="Times New Roman" w:hAnsi="Arial" w:cs="Arial"/>
          <w:color w:val="auto"/>
          <w:lang w:bidi="ar-SA"/>
        </w:rPr>
        <w:t xml:space="preserve">              </w:t>
      </w:r>
      <w:r w:rsidR="000628F2">
        <w:rPr>
          <w:rFonts w:ascii="Arial" w:eastAsia="Times New Roman" w:hAnsi="Arial" w:cs="Arial"/>
          <w:color w:val="auto"/>
          <w:lang w:bidi="ar-SA"/>
        </w:rPr>
        <w:t xml:space="preserve">   </w:t>
      </w:r>
      <w:r>
        <w:rPr>
          <w:rFonts w:ascii="Arial" w:eastAsia="Times New Roman" w:hAnsi="Arial" w:cs="Arial"/>
          <w:color w:val="auto"/>
          <w:lang w:bidi="ar-SA"/>
        </w:rPr>
        <w:t xml:space="preserve">  </w:t>
      </w:r>
      <w:r w:rsidR="00C84E50" w:rsidRPr="005D2B1F">
        <w:rPr>
          <w:rFonts w:ascii="Arial" w:eastAsia="Times New Roman" w:hAnsi="Arial" w:cs="Arial"/>
          <w:color w:val="auto"/>
          <w:lang w:bidi="ar-SA"/>
        </w:rPr>
        <w:t>с.</w:t>
      </w:r>
      <w:r w:rsidR="000C7B8F">
        <w:rPr>
          <w:rFonts w:ascii="Arial" w:eastAsia="Times New Roman" w:hAnsi="Arial" w:cs="Arial"/>
          <w:color w:val="auto"/>
          <w:lang w:bidi="ar-SA"/>
        </w:rPr>
        <w:t>Новогородка</w:t>
      </w:r>
      <w:r w:rsidR="00C84E50" w:rsidRPr="005D2B1F">
        <w:rPr>
          <w:rFonts w:ascii="Arial" w:eastAsia="Times New Roman" w:hAnsi="Arial" w:cs="Arial"/>
          <w:color w:val="auto"/>
          <w:lang w:bidi="ar-SA"/>
        </w:rPr>
        <w:t xml:space="preserve">         </w:t>
      </w:r>
      <w:r w:rsidR="000628F2">
        <w:rPr>
          <w:rFonts w:ascii="Arial" w:eastAsia="Times New Roman" w:hAnsi="Arial" w:cs="Arial"/>
          <w:color w:val="auto"/>
          <w:lang w:bidi="ar-SA"/>
        </w:rPr>
        <w:t xml:space="preserve">                         № 54-п</w:t>
      </w:r>
    </w:p>
    <w:p w:rsidR="00C84E50" w:rsidRPr="005D2B1F" w:rsidRDefault="00C84E50" w:rsidP="00C84E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C84E50" w:rsidRPr="005D2B1F" w:rsidRDefault="00C84E50" w:rsidP="00C84E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auto"/>
          <w:lang w:bidi="ar-SA"/>
        </w:rPr>
      </w:pPr>
      <w:bookmarkStart w:id="0" w:name="_GoBack"/>
      <w:r w:rsidRPr="005D2B1F">
        <w:rPr>
          <w:rFonts w:ascii="Arial" w:eastAsia="Times New Roman" w:hAnsi="Arial" w:cs="Arial"/>
          <w:color w:val="auto"/>
          <w:lang w:bidi="ar-SA"/>
        </w:rPr>
        <w:t xml:space="preserve">Об утверждении Правил присвоения, изменения и аннулирования адресов на территории </w:t>
      </w:r>
      <w:r w:rsidR="000C7B8F">
        <w:rPr>
          <w:rFonts w:ascii="Arial" w:eastAsia="Times New Roman" w:hAnsi="Arial" w:cs="Arial"/>
          <w:color w:val="auto"/>
          <w:lang w:bidi="ar-SA"/>
        </w:rPr>
        <w:t>Новогородского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 сельсовета Иланского района Красноярского края</w:t>
      </w:r>
    </w:p>
    <w:bookmarkEnd w:id="0"/>
    <w:p w:rsidR="00C84E50" w:rsidRPr="005D2B1F" w:rsidRDefault="00C84E50" w:rsidP="00C84E50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5D2B1F" w:rsidRPr="005D2B1F" w:rsidRDefault="00C84E50" w:rsidP="000628F2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 xml:space="preserve">В соответствии с </w:t>
      </w:r>
      <w:hyperlink r:id="rId7" w:history="1">
        <w:r w:rsidRPr="005D2B1F">
          <w:rPr>
            <w:rFonts w:ascii="Arial" w:eastAsia="Times New Roman" w:hAnsi="Arial" w:cs="Arial"/>
            <w:color w:val="auto"/>
            <w:lang w:bidi="ar-SA"/>
          </w:rPr>
          <w:t>пунктом 4 части 1 статьи 5</w:t>
        </w:r>
      </w:hyperlink>
      <w:r w:rsidRPr="005D2B1F">
        <w:rPr>
          <w:rFonts w:ascii="Arial" w:eastAsia="Times New Roman" w:hAnsi="Arial" w:cs="Arial"/>
          <w:color w:val="auto"/>
          <w:lang w:bidi="ar-SA"/>
        </w:rP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ст. 8 п.2</w:t>
      </w:r>
      <w:r w:rsidR="000C7B8F">
        <w:rPr>
          <w:rFonts w:ascii="Arial" w:eastAsia="Times New Roman" w:hAnsi="Arial" w:cs="Arial"/>
          <w:color w:val="auto"/>
          <w:lang w:bidi="ar-SA"/>
        </w:rPr>
        <w:t>3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, ст.16 Устава </w:t>
      </w:r>
      <w:r w:rsidR="000C7B8F">
        <w:rPr>
          <w:rFonts w:ascii="Arial" w:eastAsia="Times New Roman" w:hAnsi="Arial" w:cs="Arial"/>
          <w:color w:val="auto"/>
          <w:lang w:bidi="ar-SA"/>
        </w:rPr>
        <w:t>Новогородского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 сельсовета Иланского района Красноярского края,</w:t>
      </w:r>
    </w:p>
    <w:p w:rsidR="00C84E50" w:rsidRDefault="00C84E50" w:rsidP="00C84E5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 xml:space="preserve"> ПОСТАНОВЛЯЮ:</w:t>
      </w:r>
    </w:p>
    <w:p w:rsidR="000628F2" w:rsidRPr="005D2B1F" w:rsidRDefault="000628F2" w:rsidP="00C84E5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</w:p>
    <w:p w:rsidR="00C84E50" w:rsidRPr="005D2B1F" w:rsidRDefault="00C84E50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 xml:space="preserve">1. Утвердить прилагаемые </w:t>
      </w:r>
      <w:hyperlink w:anchor="Par32" w:history="1">
        <w:r w:rsidRPr="005D2B1F">
          <w:rPr>
            <w:rFonts w:ascii="Arial" w:eastAsia="Times New Roman" w:hAnsi="Arial" w:cs="Arial"/>
            <w:color w:val="auto"/>
            <w:lang w:bidi="ar-SA"/>
          </w:rPr>
          <w:t>Правила</w:t>
        </w:r>
      </w:hyperlink>
      <w:r w:rsidRPr="005D2B1F">
        <w:rPr>
          <w:rFonts w:ascii="Arial" w:eastAsia="Times New Roman" w:hAnsi="Arial" w:cs="Arial"/>
          <w:color w:val="auto"/>
          <w:lang w:bidi="ar-SA"/>
        </w:rPr>
        <w:t xml:space="preserve"> присвоения, изменения и аннулирования адресов на территории </w:t>
      </w:r>
      <w:r w:rsidR="000C7B8F">
        <w:rPr>
          <w:rFonts w:ascii="Arial" w:eastAsia="Times New Roman" w:hAnsi="Arial" w:cs="Arial"/>
          <w:color w:val="auto"/>
          <w:lang w:bidi="ar-SA"/>
        </w:rPr>
        <w:t>Новогородского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 сельсовета Иланского района Красноярского края.</w:t>
      </w:r>
    </w:p>
    <w:p w:rsidR="00C84E50" w:rsidRPr="005D2B1F" w:rsidRDefault="00C84E50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>2. Администрации сельсовета в 3-месячный срок утвердить:</w:t>
      </w:r>
    </w:p>
    <w:p w:rsidR="00C84E50" w:rsidRPr="005D2B1F" w:rsidRDefault="00C84E50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>форму заявления о присвоении объекту адресации адреса или аннулировании его адреса;</w:t>
      </w:r>
    </w:p>
    <w:p w:rsidR="00C84E50" w:rsidRPr="005D2B1F" w:rsidRDefault="00C84E50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>форму решения об отказе в присвоении объекту адресации адреса или аннулировании его адреса.</w:t>
      </w:r>
    </w:p>
    <w:p w:rsidR="00ED191C" w:rsidRPr="005D2B1F" w:rsidRDefault="00ED191C" w:rsidP="005D2B1F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 xml:space="preserve">        3. Постановление </w:t>
      </w:r>
      <w:r w:rsidR="000C7B8F">
        <w:rPr>
          <w:rFonts w:ascii="Arial" w:eastAsia="Times New Roman" w:hAnsi="Arial" w:cs="Arial"/>
          <w:color w:val="auto"/>
          <w:lang w:bidi="ar-SA"/>
        </w:rPr>
        <w:t xml:space="preserve">администрации Новогородского сельсовета 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от </w:t>
      </w:r>
      <w:r w:rsidR="000C7B8F">
        <w:rPr>
          <w:rFonts w:ascii="Arial" w:eastAsia="Times New Roman" w:hAnsi="Arial" w:cs="Arial"/>
          <w:color w:val="auto"/>
          <w:lang w:bidi="ar-SA"/>
        </w:rPr>
        <w:t xml:space="preserve">03.04.2015 № 33-п 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 «Об утверждении Правил присвоения, изменения и аннулирования адресов на территории </w:t>
      </w:r>
      <w:r w:rsidR="000C7B8F">
        <w:rPr>
          <w:rFonts w:ascii="Arial" w:eastAsia="Times New Roman" w:hAnsi="Arial" w:cs="Arial"/>
          <w:color w:val="auto"/>
          <w:lang w:bidi="ar-SA"/>
        </w:rPr>
        <w:t>Новогородского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 сельсовета Иланского района Красноярского края» признать утратившим силу.</w:t>
      </w:r>
    </w:p>
    <w:p w:rsidR="00C84E50" w:rsidRPr="005D2B1F" w:rsidRDefault="00ED191C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>4</w:t>
      </w:r>
      <w:r w:rsidR="00C84E50" w:rsidRPr="005D2B1F">
        <w:rPr>
          <w:rFonts w:ascii="Arial" w:eastAsia="Times New Roman" w:hAnsi="Arial" w:cs="Arial"/>
          <w:color w:val="auto"/>
          <w:lang w:bidi="ar-SA"/>
        </w:rPr>
        <w:t>. Контроль за выполнением настоящего постановления оставляю за собой.</w:t>
      </w:r>
    </w:p>
    <w:p w:rsidR="00C84E50" w:rsidRPr="005D2B1F" w:rsidRDefault="00ED191C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>5</w:t>
      </w:r>
      <w:r w:rsidR="00C84E50" w:rsidRPr="005D2B1F">
        <w:rPr>
          <w:rFonts w:ascii="Arial" w:eastAsia="Times New Roman" w:hAnsi="Arial" w:cs="Arial"/>
          <w:color w:val="auto"/>
          <w:lang w:bidi="ar-SA"/>
        </w:rPr>
        <w:t>. Постановление вступает в силу со дня его подписания и подлежит опубликовани</w:t>
      </w:r>
      <w:r w:rsidRPr="005D2B1F">
        <w:rPr>
          <w:rFonts w:ascii="Arial" w:eastAsia="Times New Roman" w:hAnsi="Arial" w:cs="Arial"/>
          <w:color w:val="auto"/>
          <w:lang w:bidi="ar-SA"/>
        </w:rPr>
        <w:t>ю в газете «</w:t>
      </w:r>
      <w:r w:rsidR="000C7B8F">
        <w:rPr>
          <w:rFonts w:ascii="Arial" w:eastAsia="Times New Roman" w:hAnsi="Arial" w:cs="Arial"/>
          <w:color w:val="auto"/>
          <w:lang w:bidi="ar-SA"/>
        </w:rPr>
        <w:t>Новогородские ведомости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» и размещению на официальном сайте Администрации </w:t>
      </w:r>
      <w:r w:rsidR="000C7B8F">
        <w:rPr>
          <w:rFonts w:ascii="Arial" w:eastAsia="Times New Roman" w:hAnsi="Arial" w:cs="Arial"/>
          <w:color w:val="auto"/>
          <w:lang w:bidi="ar-SA"/>
        </w:rPr>
        <w:t>Новогородского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 сельсовета Иланского района.</w:t>
      </w:r>
    </w:p>
    <w:p w:rsidR="00C84E50" w:rsidRPr="005D2B1F" w:rsidRDefault="00C84E50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</w:p>
    <w:p w:rsidR="00C84E50" w:rsidRPr="005D2B1F" w:rsidRDefault="00C84E50" w:rsidP="00C84E5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 xml:space="preserve">Глава сельсовета                                                       </w:t>
      </w:r>
      <w:r w:rsidR="000C7B8F">
        <w:rPr>
          <w:rFonts w:ascii="Arial" w:eastAsia="Times New Roman" w:hAnsi="Arial" w:cs="Arial"/>
          <w:color w:val="auto"/>
          <w:lang w:bidi="ar-SA"/>
        </w:rPr>
        <w:t>Т.В.Лецрих</w:t>
      </w:r>
    </w:p>
    <w:p w:rsidR="008B701B" w:rsidRPr="005D2B1F" w:rsidRDefault="008B701B" w:rsidP="008B701B">
      <w:pPr>
        <w:pStyle w:val="20"/>
        <w:shd w:val="clear" w:color="auto" w:fill="auto"/>
        <w:tabs>
          <w:tab w:val="left" w:pos="725"/>
        </w:tabs>
        <w:rPr>
          <w:b/>
          <w:sz w:val="24"/>
          <w:szCs w:val="24"/>
        </w:rPr>
      </w:pPr>
    </w:p>
    <w:p w:rsidR="008B701B" w:rsidRPr="005D2B1F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b/>
          <w:sz w:val="24"/>
          <w:szCs w:val="24"/>
        </w:rPr>
      </w:pPr>
    </w:p>
    <w:p w:rsidR="008B701B" w:rsidRPr="005D2B1F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b/>
          <w:sz w:val="24"/>
          <w:szCs w:val="24"/>
        </w:rPr>
      </w:pPr>
    </w:p>
    <w:p w:rsidR="008B701B" w:rsidRPr="005D2B1F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b/>
          <w:sz w:val="24"/>
          <w:szCs w:val="24"/>
        </w:rPr>
      </w:pPr>
    </w:p>
    <w:p w:rsidR="008B701B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b/>
          <w:sz w:val="24"/>
          <w:szCs w:val="24"/>
        </w:rPr>
      </w:pPr>
    </w:p>
    <w:p w:rsidR="009040AB" w:rsidRDefault="009040AB" w:rsidP="008B701B">
      <w:pPr>
        <w:pStyle w:val="20"/>
        <w:shd w:val="clear" w:color="auto" w:fill="auto"/>
        <w:tabs>
          <w:tab w:val="left" w:pos="725"/>
        </w:tabs>
        <w:ind w:left="1200"/>
        <w:rPr>
          <w:b/>
          <w:sz w:val="24"/>
          <w:szCs w:val="24"/>
        </w:rPr>
      </w:pPr>
    </w:p>
    <w:p w:rsidR="009040AB" w:rsidRDefault="009040AB" w:rsidP="008B701B">
      <w:pPr>
        <w:pStyle w:val="20"/>
        <w:shd w:val="clear" w:color="auto" w:fill="auto"/>
        <w:tabs>
          <w:tab w:val="left" w:pos="725"/>
        </w:tabs>
        <w:ind w:left="1200"/>
        <w:rPr>
          <w:b/>
          <w:sz w:val="24"/>
          <w:szCs w:val="24"/>
        </w:rPr>
      </w:pPr>
    </w:p>
    <w:p w:rsidR="009040AB" w:rsidRPr="005D2B1F" w:rsidRDefault="009040AB" w:rsidP="008B701B">
      <w:pPr>
        <w:pStyle w:val="20"/>
        <w:shd w:val="clear" w:color="auto" w:fill="auto"/>
        <w:tabs>
          <w:tab w:val="left" w:pos="725"/>
        </w:tabs>
        <w:ind w:left="1200"/>
        <w:rPr>
          <w:b/>
          <w:sz w:val="24"/>
          <w:szCs w:val="24"/>
        </w:rPr>
      </w:pPr>
    </w:p>
    <w:p w:rsidR="008B701B" w:rsidRPr="005D2B1F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b/>
          <w:sz w:val="24"/>
          <w:szCs w:val="24"/>
        </w:rPr>
      </w:pPr>
    </w:p>
    <w:p w:rsidR="005D2B1F" w:rsidRDefault="005D2B1F" w:rsidP="00FF6732">
      <w:pPr>
        <w:pStyle w:val="20"/>
        <w:shd w:val="clear" w:color="auto" w:fill="auto"/>
        <w:tabs>
          <w:tab w:val="left" w:pos="725"/>
        </w:tabs>
        <w:rPr>
          <w:b/>
          <w:sz w:val="24"/>
          <w:szCs w:val="24"/>
        </w:rPr>
      </w:pPr>
    </w:p>
    <w:p w:rsidR="004D1E45" w:rsidRPr="005D2B1F" w:rsidRDefault="004D1E45" w:rsidP="00FF6732">
      <w:pPr>
        <w:pStyle w:val="20"/>
        <w:shd w:val="clear" w:color="auto" w:fill="auto"/>
        <w:tabs>
          <w:tab w:val="left" w:pos="725"/>
        </w:tabs>
        <w:rPr>
          <w:b/>
          <w:sz w:val="24"/>
          <w:szCs w:val="24"/>
        </w:rPr>
      </w:pPr>
    </w:p>
    <w:p w:rsidR="008B701B" w:rsidRPr="005D2B1F" w:rsidRDefault="008B701B" w:rsidP="00C60CA8">
      <w:pPr>
        <w:pStyle w:val="20"/>
        <w:shd w:val="clear" w:color="auto" w:fill="auto"/>
        <w:tabs>
          <w:tab w:val="left" w:pos="725"/>
        </w:tabs>
        <w:rPr>
          <w:b/>
          <w:sz w:val="24"/>
          <w:szCs w:val="24"/>
        </w:rPr>
      </w:pPr>
    </w:p>
    <w:p w:rsidR="00C84E50" w:rsidRPr="005D2B1F" w:rsidRDefault="00C84E50" w:rsidP="00C84E50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lastRenderedPageBreak/>
        <w:t>ПРИЛОЖЕНИЕ</w:t>
      </w:r>
    </w:p>
    <w:p w:rsidR="00C84E50" w:rsidRPr="005D2B1F" w:rsidRDefault="00C84E50" w:rsidP="00C84E50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 xml:space="preserve">К постановлению </w:t>
      </w:r>
    </w:p>
    <w:p w:rsidR="000C7B8F" w:rsidRDefault="00C84E50" w:rsidP="00C84E50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>Администрации</w:t>
      </w:r>
      <w:r w:rsidR="000C7B8F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0C7B8F" w:rsidRDefault="000C7B8F" w:rsidP="000C7B8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                                           Новогородского</w:t>
      </w:r>
    </w:p>
    <w:p w:rsidR="00C84E50" w:rsidRPr="005D2B1F" w:rsidRDefault="00C84E50" w:rsidP="00C84E50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>сельсовета</w:t>
      </w:r>
    </w:p>
    <w:p w:rsidR="00C84E50" w:rsidRPr="005D2B1F" w:rsidRDefault="00C84E50" w:rsidP="00C84E50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 xml:space="preserve"> от</w:t>
      </w:r>
      <w:r w:rsidR="000628F2">
        <w:rPr>
          <w:rFonts w:ascii="Arial" w:eastAsia="Times New Roman" w:hAnsi="Arial" w:cs="Arial"/>
          <w:color w:val="auto"/>
          <w:lang w:bidi="ar-SA"/>
        </w:rPr>
        <w:t xml:space="preserve"> 18.12.2020 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№ </w:t>
      </w:r>
      <w:r w:rsidR="000628F2">
        <w:rPr>
          <w:rFonts w:ascii="Arial" w:eastAsia="Times New Roman" w:hAnsi="Arial" w:cs="Arial"/>
          <w:color w:val="auto"/>
          <w:lang w:bidi="ar-SA"/>
        </w:rPr>
        <w:t>54</w:t>
      </w:r>
      <w:r w:rsidRPr="005D2B1F">
        <w:rPr>
          <w:rFonts w:ascii="Arial" w:eastAsia="Times New Roman" w:hAnsi="Arial" w:cs="Arial"/>
          <w:color w:val="auto"/>
          <w:lang w:bidi="ar-SA"/>
        </w:rPr>
        <w:t>-</w:t>
      </w:r>
      <w:r w:rsidR="000628F2">
        <w:rPr>
          <w:rFonts w:ascii="Arial" w:eastAsia="Times New Roman" w:hAnsi="Arial" w:cs="Arial"/>
          <w:color w:val="auto"/>
          <w:lang w:bidi="ar-SA"/>
        </w:rPr>
        <w:t>п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  </w:t>
      </w:r>
    </w:p>
    <w:p w:rsidR="008B701B" w:rsidRPr="005D2B1F" w:rsidRDefault="008B701B" w:rsidP="00C84E50">
      <w:pPr>
        <w:pStyle w:val="20"/>
        <w:shd w:val="clear" w:color="auto" w:fill="auto"/>
        <w:tabs>
          <w:tab w:val="left" w:pos="725"/>
        </w:tabs>
        <w:rPr>
          <w:b/>
          <w:sz w:val="24"/>
          <w:szCs w:val="24"/>
        </w:rPr>
      </w:pPr>
    </w:p>
    <w:p w:rsidR="008B701B" w:rsidRPr="005D2B1F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b/>
          <w:sz w:val="24"/>
          <w:szCs w:val="24"/>
        </w:rPr>
      </w:pPr>
    </w:p>
    <w:p w:rsidR="00C84E50" w:rsidRPr="005D2B1F" w:rsidRDefault="00C84E50" w:rsidP="00C84E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D2B1F">
        <w:rPr>
          <w:rFonts w:ascii="Arial" w:hAnsi="Arial" w:cs="Arial"/>
          <w:b/>
        </w:rPr>
        <w:t xml:space="preserve">ПРАВИЛА </w:t>
      </w:r>
    </w:p>
    <w:p w:rsidR="00C84E50" w:rsidRPr="005D2B1F" w:rsidRDefault="00C84E50" w:rsidP="00C84E5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  <w:r w:rsidRPr="005D2B1F">
        <w:rPr>
          <w:rFonts w:ascii="Arial" w:hAnsi="Arial" w:cs="Arial"/>
          <w:b/>
        </w:rPr>
        <w:t>ПРИСВОЕНИЯ, ИЗМЕНЕНИЯ И АННУЛИРОВАНИЯ АДРЕСОВ</w:t>
      </w:r>
      <w:r w:rsidRPr="005D2B1F">
        <w:rPr>
          <w:rFonts w:ascii="Arial" w:eastAsia="Times New Roman" w:hAnsi="Arial" w:cs="Arial"/>
          <w:b/>
          <w:bCs/>
          <w:color w:val="auto"/>
          <w:lang w:bidi="ar-SA"/>
        </w:rPr>
        <w:t xml:space="preserve"> НА ТЕРРИТОРИИ </w:t>
      </w:r>
      <w:r w:rsidR="000C7B8F">
        <w:rPr>
          <w:rFonts w:ascii="Arial" w:eastAsia="Times New Roman" w:hAnsi="Arial" w:cs="Arial"/>
          <w:b/>
          <w:bCs/>
          <w:color w:val="auto"/>
          <w:lang w:bidi="ar-SA"/>
        </w:rPr>
        <w:t>НОВОГОРОДСКОГО</w:t>
      </w:r>
      <w:r w:rsidRPr="005D2B1F">
        <w:rPr>
          <w:rFonts w:ascii="Arial" w:eastAsia="Times New Roman" w:hAnsi="Arial" w:cs="Arial"/>
          <w:b/>
          <w:bCs/>
          <w:color w:val="auto"/>
          <w:lang w:bidi="ar-SA"/>
        </w:rPr>
        <w:t xml:space="preserve"> СЕЛЬСОВЕТА ИЛАНСКОГО РАЙОНА КРАСНОЯРСКОГО КРАЯ</w:t>
      </w:r>
    </w:p>
    <w:p w:rsidR="008B701B" w:rsidRPr="005D2B1F" w:rsidRDefault="008B701B" w:rsidP="00C84E50">
      <w:pPr>
        <w:pStyle w:val="20"/>
        <w:shd w:val="clear" w:color="auto" w:fill="auto"/>
        <w:tabs>
          <w:tab w:val="left" w:pos="725"/>
        </w:tabs>
        <w:ind w:left="1200"/>
        <w:jc w:val="center"/>
        <w:rPr>
          <w:b/>
          <w:sz w:val="24"/>
          <w:szCs w:val="24"/>
        </w:rPr>
      </w:pPr>
    </w:p>
    <w:p w:rsidR="00C84E50" w:rsidRPr="005D2B1F" w:rsidRDefault="00C84E50" w:rsidP="00C84E50">
      <w:pPr>
        <w:pStyle w:val="20"/>
        <w:shd w:val="clear" w:color="auto" w:fill="auto"/>
        <w:tabs>
          <w:tab w:val="left" w:pos="725"/>
        </w:tabs>
        <w:rPr>
          <w:b/>
          <w:sz w:val="24"/>
          <w:szCs w:val="24"/>
        </w:rPr>
      </w:pPr>
    </w:p>
    <w:p w:rsidR="00C84E50" w:rsidRPr="005D2B1F" w:rsidRDefault="00C84E50" w:rsidP="00C84E50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rPr>
          <w:b/>
          <w:sz w:val="24"/>
          <w:szCs w:val="24"/>
          <w:lang w:val="en-US"/>
        </w:rPr>
      </w:pPr>
      <w:r w:rsidRPr="005D2B1F">
        <w:rPr>
          <w:b/>
          <w:sz w:val="24"/>
          <w:szCs w:val="24"/>
        </w:rPr>
        <w:t>Общее положения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Настоящие Правила устанавливают порядок присвоения, изменения и аннулирования адресов, включая требования к структуре адреса, и перечень объектов адресации.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after="6" w:line="260" w:lineRule="exact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Понятия, используемые в настоящих Правилах, означают следующее:</w:t>
      </w:r>
    </w:p>
    <w:p w:rsidR="0017374D" w:rsidRPr="005D2B1F" w:rsidRDefault="00501D64">
      <w:pPr>
        <w:pStyle w:val="20"/>
        <w:shd w:val="clear" w:color="auto" w:fill="auto"/>
        <w:spacing w:line="260" w:lineRule="exact"/>
        <w:ind w:firstLine="480"/>
        <w:rPr>
          <w:sz w:val="24"/>
          <w:szCs w:val="24"/>
        </w:rPr>
      </w:pPr>
      <w:r w:rsidRPr="005D2B1F">
        <w:rPr>
          <w:b/>
          <w:sz w:val="24"/>
          <w:szCs w:val="24"/>
        </w:rPr>
        <w:t>"адресообразующие элементы"</w:t>
      </w:r>
      <w:r w:rsidRPr="005D2B1F">
        <w:rPr>
          <w:sz w:val="24"/>
          <w:szCs w:val="24"/>
        </w:rPr>
        <w:t xml:space="preserve"> - страна, субъект Российской Федерации,</w:t>
      </w:r>
    </w:p>
    <w:p w:rsidR="0017374D" w:rsidRPr="005D2B1F" w:rsidRDefault="00501D64">
      <w:pPr>
        <w:pStyle w:val="20"/>
        <w:shd w:val="clear" w:color="auto" w:fill="auto"/>
        <w:rPr>
          <w:sz w:val="24"/>
          <w:szCs w:val="24"/>
        </w:rPr>
      </w:pPr>
      <w:r w:rsidRPr="005D2B1F">
        <w:rPr>
          <w:sz w:val="24"/>
          <w:szCs w:val="24"/>
        </w:rPr>
        <w:t>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7374D" w:rsidRPr="005D2B1F" w:rsidRDefault="00501D64">
      <w:pPr>
        <w:pStyle w:val="20"/>
        <w:shd w:val="clear" w:color="auto" w:fill="auto"/>
        <w:ind w:firstLine="480"/>
        <w:rPr>
          <w:sz w:val="24"/>
          <w:szCs w:val="24"/>
        </w:rPr>
      </w:pPr>
      <w:r w:rsidRPr="005D2B1F">
        <w:rPr>
          <w:b/>
          <w:sz w:val="24"/>
          <w:szCs w:val="24"/>
        </w:rPr>
        <w:t>"идентификационные элементы объекта адресации"</w:t>
      </w:r>
      <w:r w:rsidRPr="005D2B1F">
        <w:rPr>
          <w:sz w:val="24"/>
          <w:szCs w:val="24"/>
        </w:rPr>
        <w:t xml:space="preserve"> - номера земельных участков, типы и номера иных объектов адресации;</w:t>
      </w:r>
    </w:p>
    <w:p w:rsidR="0017374D" w:rsidRPr="005D2B1F" w:rsidRDefault="00501D64">
      <w:pPr>
        <w:pStyle w:val="20"/>
        <w:shd w:val="clear" w:color="auto" w:fill="auto"/>
        <w:ind w:firstLine="480"/>
        <w:rPr>
          <w:sz w:val="24"/>
          <w:szCs w:val="24"/>
        </w:rPr>
      </w:pPr>
      <w:r w:rsidRPr="005D2B1F">
        <w:rPr>
          <w:b/>
          <w:sz w:val="24"/>
          <w:szCs w:val="24"/>
        </w:rPr>
        <w:t>"уникальный номер адреса объекта адресации</w:t>
      </w:r>
      <w:r w:rsidRPr="005D2B1F">
        <w:rPr>
          <w:sz w:val="24"/>
          <w:szCs w:val="24"/>
        </w:rPr>
        <w:t xml:space="preserve">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17374D" w:rsidRPr="005D2B1F" w:rsidRDefault="00501D64">
      <w:pPr>
        <w:pStyle w:val="20"/>
        <w:shd w:val="clear" w:color="auto" w:fill="auto"/>
        <w:ind w:firstLine="480"/>
        <w:rPr>
          <w:sz w:val="24"/>
          <w:szCs w:val="24"/>
        </w:rPr>
      </w:pPr>
      <w:r w:rsidRPr="005D2B1F">
        <w:rPr>
          <w:b/>
          <w:sz w:val="24"/>
          <w:szCs w:val="24"/>
        </w:rPr>
        <w:t>"элемент планировочной структуры"</w:t>
      </w:r>
      <w:r w:rsidRPr="005D2B1F">
        <w:rPr>
          <w:sz w:val="24"/>
          <w:szCs w:val="24"/>
        </w:rPr>
        <w:t xml:space="preserve">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17374D" w:rsidRPr="005D2B1F" w:rsidRDefault="00501D64" w:rsidP="00FF6732">
      <w:pPr>
        <w:pStyle w:val="20"/>
        <w:shd w:val="clear" w:color="auto" w:fill="auto"/>
        <w:spacing w:line="322" w:lineRule="exact"/>
        <w:ind w:firstLine="480"/>
        <w:rPr>
          <w:sz w:val="24"/>
          <w:szCs w:val="24"/>
        </w:rPr>
      </w:pPr>
      <w:r w:rsidRPr="005D2B1F">
        <w:rPr>
          <w:b/>
          <w:sz w:val="24"/>
          <w:szCs w:val="24"/>
        </w:rPr>
        <w:t>"элемент улично-дорожной сети"</w:t>
      </w:r>
      <w:r w:rsidRPr="005D2B1F">
        <w:rPr>
          <w:sz w:val="24"/>
          <w:szCs w:val="24"/>
        </w:rPr>
        <w:t xml:space="preserve"> - улица, проспект, переулок, проезд, набережная, площадь, бульвар, тупик, съезд, шоссе, аллея и иное.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line="322" w:lineRule="exact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Адрес, присвоенный объекту адресации, должен отвечать следующим требованиям:</w:t>
      </w:r>
    </w:p>
    <w:p w:rsidR="0017374D" w:rsidRPr="005D2B1F" w:rsidRDefault="00501D64" w:rsidP="005D2B1F">
      <w:pPr>
        <w:pStyle w:val="20"/>
        <w:shd w:val="clear" w:color="auto" w:fill="auto"/>
        <w:tabs>
          <w:tab w:val="left" w:pos="725"/>
        </w:tabs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</w:r>
      <w:r w:rsidRPr="005D2B1F">
        <w:rPr>
          <w:b/>
          <w:sz w:val="24"/>
          <w:szCs w:val="24"/>
        </w:rPr>
        <w:t>уникальность.</w:t>
      </w:r>
      <w:r w:rsidRPr="005D2B1F">
        <w:rPr>
          <w:sz w:val="24"/>
          <w:szCs w:val="24"/>
        </w:rPr>
        <w:t xml:space="preserve">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(строению), сооружению;</w:t>
      </w:r>
    </w:p>
    <w:p w:rsidR="0017374D" w:rsidRPr="005D2B1F" w:rsidRDefault="00501D64">
      <w:pPr>
        <w:pStyle w:val="20"/>
        <w:shd w:val="clear" w:color="auto" w:fill="auto"/>
        <w:tabs>
          <w:tab w:val="left" w:pos="735"/>
        </w:tabs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</w:r>
      <w:r w:rsidRPr="005D2B1F">
        <w:rPr>
          <w:b/>
          <w:sz w:val="24"/>
          <w:szCs w:val="24"/>
        </w:rPr>
        <w:t>обязательность.</w:t>
      </w:r>
      <w:r w:rsidRPr="005D2B1F">
        <w:rPr>
          <w:sz w:val="24"/>
          <w:szCs w:val="24"/>
        </w:rPr>
        <w:t xml:space="preserve"> Каждому объекту адресации должен быть присвоен адрес в соответствии с настоящими Правилами;</w:t>
      </w:r>
    </w:p>
    <w:p w:rsidR="0017374D" w:rsidRPr="005D2B1F" w:rsidRDefault="00501D64" w:rsidP="00FF6732">
      <w:pPr>
        <w:pStyle w:val="20"/>
        <w:shd w:val="clear" w:color="auto" w:fill="auto"/>
        <w:tabs>
          <w:tab w:val="left" w:pos="734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</w:r>
      <w:r w:rsidRPr="005D2B1F">
        <w:rPr>
          <w:b/>
          <w:sz w:val="24"/>
          <w:szCs w:val="24"/>
        </w:rPr>
        <w:t>легитимность.</w:t>
      </w:r>
      <w:r w:rsidRPr="005D2B1F">
        <w:rPr>
          <w:sz w:val="24"/>
          <w:szCs w:val="24"/>
        </w:rPr>
        <w:t xml:space="preserve">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336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Присвоение, изменение и аннулирование адресов осуществляется без взимания платы.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lastRenderedPageBreak/>
        <w:t>Объектом адресации являются:</w:t>
      </w:r>
    </w:p>
    <w:p w:rsidR="0017374D" w:rsidRPr="005D2B1F" w:rsidRDefault="00501D64" w:rsidP="00FF6732">
      <w:pPr>
        <w:pStyle w:val="20"/>
        <w:shd w:val="clear" w:color="auto" w:fill="auto"/>
        <w:tabs>
          <w:tab w:val="left" w:pos="734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 xml:space="preserve">здание (строение, за исключением некапитального строения), в том </w:t>
      </w:r>
      <w:r w:rsidR="000C7B8F" w:rsidRPr="005D2B1F">
        <w:rPr>
          <w:sz w:val="24"/>
          <w:szCs w:val="24"/>
        </w:rPr>
        <w:t>числе,</w:t>
      </w:r>
      <w:r w:rsidRPr="005D2B1F">
        <w:rPr>
          <w:sz w:val="24"/>
          <w:szCs w:val="24"/>
        </w:rPr>
        <w:t xml:space="preserve"> строительство которого не завершено;</w:t>
      </w:r>
    </w:p>
    <w:p w:rsidR="0017374D" w:rsidRPr="005D2B1F" w:rsidRDefault="00501D64" w:rsidP="00ED191C">
      <w:pPr>
        <w:pStyle w:val="20"/>
        <w:shd w:val="clear" w:color="auto" w:fill="auto"/>
        <w:tabs>
          <w:tab w:val="left" w:pos="734"/>
        </w:tabs>
        <w:spacing w:line="322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 xml:space="preserve">сооружение (за исключением некапитального сооружения и линейного объекта), в том </w:t>
      </w:r>
      <w:r w:rsidR="000C7B8F" w:rsidRPr="005D2B1F">
        <w:rPr>
          <w:sz w:val="24"/>
          <w:szCs w:val="24"/>
        </w:rPr>
        <w:t>числе,</w:t>
      </w:r>
      <w:r w:rsidRPr="005D2B1F">
        <w:rPr>
          <w:sz w:val="24"/>
          <w:szCs w:val="24"/>
        </w:rPr>
        <w:t xml:space="preserve"> строительство которого не завершено;</w:t>
      </w:r>
    </w:p>
    <w:p w:rsidR="0017374D" w:rsidRPr="005D2B1F" w:rsidRDefault="00501D64" w:rsidP="00ED191C">
      <w:pPr>
        <w:pStyle w:val="20"/>
        <w:shd w:val="clear" w:color="auto" w:fill="auto"/>
        <w:tabs>
          <w:tab w:val="left" w:pos="893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17374D" w:rsidRPr="005D2B1F" w:rsidRDefault="00501D64" w:rsidP="00ED191C">
      <w:pPr>
        <w:pStyle w:val="20"/>
        <w:shd w:val="clear" w:color="auto" w:fill="auto"/>
        <w:tabs>
          <w:tab w:val="left" w:pos="762"/>
        </w:tabs>
        <w:spacing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помещение, являющееся частью объекта капитального строительства;</w:t>
      </w:r>
    </w:p>
    <w:p w:rsidR="0017374D" w:rsidRPr="005D2B1F" w:rsidRDefault="00501D64" w:rsidP="00ED191C">
      <w:pPr>
        <w:pStyle w:val="20"/>
        <w:shd w:val="clear" w:color="auto" w:fill="auto"/>
        <w:tabs>
          <w:tab w:val="left" w:pos="734"/>
        </w:tabs>
        <w:spacing w:line="240" w:lineRule="auto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д)</w:t>
      </w:r>
      <w:r w:rsidRPr="005D2B1F">
        <w:rPr>
          <w:sz w:val="24"/>
          <w:szCs w:val="24"/>
        </w:rPr>
        <w:tab/>
        <w:t>машино-место (за исключением машино-места, являющегося частью некапитального здания или сооружения).</w:t>
      </w:r>
    </w:p>
    <w:p w:rsidR="00ED191C" w:rsidRPr="005D2B1F" w:rsidRDefault="00ED191C" w:rsidP="00ED191C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1" w:name="bookmark0"/>
    </w:p>
    <w:p w:rsidR="0017374D" w:rsidRPr="005D2B1F" w:rsidRDefault="00501D64" w:rsidP="00ED191C">
      <w:pPr>
        <w:pStyle w:val="10"/>
        <w:keepNext/>
        <w:keepLines/>
        <w:shd w:val="clear" w:color="auto" w:fill="auto"/>
        <w:spacing w:before="0" w:after="542" w:line="240" w:lineRule="auto"/>
        <w:rPr>
          <w:sz w:val="24"/>
          <w:szCs w:val="24"/>
        </w:rPr>
      </w:pPr>
      <w:r w:rsidRPr="005D2B1F">
        <w:rPr>
          <w:sz w:val="24"/>
          <w:szCs w:val="24"/>
        </w:rPr>
        <w:t>II. Порядок присвоения объекту адресации адреса, изменения и аннулирования такого адреса</w:t>
      </w:r>
      <w:bookmarkEnd w:id="1"/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 xml:space="preserve">Присвоение объекту адресации адреса, изменение и аннулирование такого адреса осуществляется </w:t>
      </w:r>
      <w:r w:rsidR="00ED191C" w:rsidRPr="005D2B1F">
        <w:rPr>
          <w:sz w:val="24"/>
          <w:szCs w:val="24"/>
        </w:rPr>
        <w:t xml:space="preserve">администрацией </w:t>
      </w:r>
      <w:r w:rsidR="000C7B8F">
        <w:rPr>
          <w:sz w:val="24"/>
          <w:szCs w:val="24"/>
        </w:rPr>
        <w:t>Новогородского</w:t>
      </w:r>
      <w:r w:rsidR="00ED191C" w:rsidRPr="005D2B1F">
        <w:rPr>
          <w:sz w:val="24"/>
          <w:szCs w:val="24"/>
        </w:rPr>
        <w:t xml:space="preserve"> сельсовета</w:t>
      </w:r>
      <w:r w:rsidRPr="005D2B1F">
        <w:rPr>
          <w:sz w:val="24"/>
          <w:szCs w:val="24"/>
        </w:rPr>
        <w:t>, с использованием федеральной информационной адресной системы.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line="322" w:lineRule="exact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 xml:space="preserve">Присвоение объектам адресации адресов и аннулирование таких адресов осуществляются </w:t>
      </w:r>
      <w:r w:rsidR="00ED191C" w:rsidRPr="005D2B1F">
        <w:rPr>
          <w:sz w:val="24"/>
          <w:szCs w:val="24"/>
        </w:rPr>
        <w:t>администрацией сельсовета</w:t>
      </w:r>
      <w:r w:rsidRPr="005D2B1F">
        <w:rPr>
          <w:sz w:val="24"/>
          <w:szCs w:val="24"/>
        </w:rPr>
        <w:t xml:space="preserve"> по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</w:t>
      </w:r>
      <w:r w:rsidR="004276B7" w:rsidRPr="005D2B1F">
        <w:rPr>
          <w:sz w:val="24"/>
          <w:szCs w:val="24"/>
        </w:rPr>
        <w:t xml:space="preserve">администрацией сельсовета </w:t>
      </w:r>
      <w:r w:rsidRPr="005D2B1F">
        <w:rPr>
          <w:sz w:val="24"/>
          <w:szCs w:val="24"/>
        </w:rPr>
        <w:t xml:space="preserve">на основании информации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недвижимости, указанных в </w:t>
      </w:r>
      <w:r w:rsidRPr="005D2B1F">
        <w:rPr>
          <w:rStyle w:val="21"/>
          <w:sz w:val="24"/>
          <w:szCs w:val="24"/>
        </w:rPr>
        <w:t>части 7 статьи 72 Федерального закона "О государственной регистрации недвижимости"</w:t>
      </w:r>
      <w:r w:rsidRPr="005D2B1F">
        <w:rPr>
          <w:sz w:val="24"/>
          <w:szCs w:val="24"/>
        </w:rPr>
        <w:t>.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60" w:lineRule="exact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Присвоение объекту адресации адреса осуществляется:</w:t>
      </w:r>
    </w:p>
    <w:p w:rsidR="0017374D" w:rsidRPr="005D2B1F" w:rsidRDefault="00501D64" w:rsidP="00FF6732">
      <w:pPr>
        <w:pStyle w:val="20"/>
        <w:shd w:val="clear" w:color="auto" w:fill="auto"/>
        <w:tabs>
          <w:tab w:val="left" w:pos="831"/>
        </w:tabs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в отношении земельных участков в случаях:</w:t>
      </w:r>
    </w:p>
    <w:p w:rsidR="0017374D" w:rsidRPr="005D2B1F" w:rsidRDefault="00501D64">
      <w:pPr>
        <w:pStyle w:val="20"/>
        <w:shd w:val="clear" w:color="auto" w:fill="auto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</w:t>
      </w:r>
      <w:r w:rsidRPr="005D2B1F">
        <w:rPr>
          <w:rStyle w:val="21"/>
          <w:sz w:val="24"/>
          <w:szCs w:val="24"/>
        </w:rPr>
        <w:t>Градостроительным кодексом Российской Федерации</w:t>
      </w:r>
      <w:r w:rsidRPr="005D2B1F">
        <w:rPr>
          <w:sz w:val="24"/>
          <w:szCs w:val="24"/>
        </w:rPr>
        <w:t>:</w:t>
      </w:r>
    </w:p>
    <w:p w:rsidR="0017374D" w:rsidRPr="005D2B1F" w:rsidRDefault="00501D64">
      <w:pPr>
        <w:pStyle w:val="20"/>
        <w:shd w:val="clear" w:color="auto" w:fill="auto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 xml:space="preserve">выполнения в отношении земельного участка в соответствии с требованиями, установленными </w:t>
      </w:r>
      <w:r w:rsidRPr="005D2B1F">
        <w:rPr>
          <w:rStyle w:val="21"/>
          <w:sz w:val="24"/>
          <w:szCs w:val="24"/>
        </w:rPr>
        <w:t>Федеральным законом "О кадастровой деятельности"</w:t>
      </w:r>
      <w:r w:rsidRPr="005D2B1F">
        <w:rPr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17374D" w:rsidRPr="005D2B1F" w:rsidRDefault="00501D64" w:rsidP="004276B7">
      <w:pPr>
        <w:pStyle w:val="20"/>
        <w:shd w:val="clear" w:color="auto" w:fill="auto"/>
        <w:tabs>
          <w:tab w:val="left" w:pos="766"/>
        </w:tabs>
        <w:spacing w:line="317" w:lineRule="exact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в отношении зданий (строений), сооружений, в том числе строительство которых не завершено, в случаях:</w:t>
      </w:r>
    </w:p>
    <w:p w:rsidR="0017374D" w:rsidRPr="005D2B1F" w:rsidRDefault="00501D64" w:rsidP="004276B7">
      <w:pPr>
        <w:pStyle w:val="20"/>
        <w:shd w:val="clear" w:color="auto" w:fill="auto"/>
        <w:tabs>
          <w:tab w:val="left" w:pos="2294"/>
        </w:tabs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lastRenderedPageBreak/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</w:t>
      </w:r>
      <w:r w:rsidRPr="005D2B1F">
        <w:rPr>
          <w:sz w:val="24"/>
          <w:szCs w:val="24"/>
        </w:rPr>
        <w:tab/>
        <w:t>параметров объекта индивидуального жилищного</w:t>
      </w:r>
    </w:p>
    <w:p w:rsidR="0017374D" w:rsidRPr="005D2B1F" w:rsidRDefault="00501D64">
      <w:pPr>
        <w:pStyle w:val="20"/>
        <w:shd w:val="clear" w:color="auto" w:fill="auto"/>
        <w:rPr>
          <w:sz w:val="24"/>
          <w:szCs w:val="24"/>
        </w:rPr>
      </w:pPr>
      <w:r w:rsidRPr="005D2B1F">
        <w:rPr>
          <w:sz w:val="24"/>
          <w:szCs w:val="24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 xml:space="preserve">выполнения в отношении объекта недвижимости в соответствии с требованиями, установленными </w:t>
      </w:r>
      <w:r w:rsidRPr="005D2B1F">
        <w:rPr>
          <w:rStyle w:val="21"/>
          <w:sz w:val="24"/>
          <w:szCs w:val="24"/>
        </w:rPr>
        <w:t>Федеральным законом "О кадастровой деятельности"</w:t>
      </w:r>
      <w:r w:rsidRPr="005D2B1F">
        <w:rPr>
          <w:sz w:val="24"/>
          <w:szCs w:val="24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</w:t>
      </w:r>
      <w:r w:rsidRPr="005D2B1F">
        <w:rPr>
          <w:rStyle w:val="21"/>
          <w:sz w:val="24"/>
          <w:szCs w:val="24"/>
        </w:rPr>
        <w:t>Градостроительным кодексом Российской Федерации</w:t>
      </w:r>
      <w:r w:rsidRPr="005D2B1F">
        <w:rPr>
          <w:sz w:val="24"/>
          <w:szCs w:val="24"/>
        </w:rPr>
        <w:t xml:space="preserve"> для строительства или реконструкции объекта недвижимости получение разрешения на строительство не требуется);</w:t>
      </w:r>
    </w:p>
    <w:p w:rsidR="0017374D" w:rsidRPr="005D2B1F" w:rsidRDefault="00501D64">
      <w:pPr>
        <w:pStyle w:val="20"/>
        <w:shd w:val="clear" w:color="auto" w:fill="auto"/>
        <w:tabs>
          <w:tab w:val="left" w:pos="862"/>
        </w:tabs>
        <w:spacing w:line="260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в отношении помещений в случаях:</w:t>
      </w:r>
    </w:p>
    <w:p w:rsidR="0017374D" w:rsidRPr="005D2B1F" w:rsidRDefault="00501D64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 xml:space="preserve">подготовки и оформления в установленном </w:t>
      </w:r>
      <w:r w:rsidRPr="005D2B1F">
        <w:rPr>
          <w:rStyle w:val="21"/>
          <w:sz w:val="24"/>
          <w:szCs w:val="24"/>
        </w:rPr>
        <w:t>Жилищным кодексом Российской Федерации</w:t>
      </w:r>
      <w:r w:rsidRPr="005D2B1F">
        <w:rPr>
          <w:sz w:val="24"/>
          <w:szCs w:val="24"/>
        </w:rPr>
        <w:t xml:space="preserve">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7374D" w:rsidRPr="005D2B1F" w:rsidRDefault="00501D64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4276B7" w:rsidRPr="005D2B1F" w:rsidRDefault="00501D64" w:rsidP="005D2B1F">
      <w:pPr>
        <w:pStyle w:val="20"/>
        <w:shd w:val="clear" w:color="auto" w:fill="auto"/>
        <w:tabs>
          <w:tab w:val="left" w:pos="793"/>
        </w:tabs>
        <w:spacing w:line="276" w:lineRule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4276B7" w:rsidRPr="005D2B1F" w:rsidRDefault="004276B7" w:rsidP="00B33F09">
      <w:pPr>
        <w:pStyle w:val="20"/>
        <w:shd w:val="clear" w:color="auto" w:fill="auto"/>
        <w:tabs>
          <w:tab w:val="left" w:pos="736"/>
        </w:tabs>
        <w:spacing w:line="276" w:lineRule="auto"/>
        <w:rPr>
          <w:sz w:val="24"/>
          <w:szCs w:val="24"/>
        </w:rPr>
      </w:pPr>
      <w:r w:rsidRPr="005D2B1F">
        <w:rPr>
          <w:sz w:val="24"/>
          <w:szCs w:val="24"/>
        </w:rPr>
        <w:t xml:space="preserve">       д)</w:t>
      </w:r>
      <w:r w:rsidRPr="005D2B1F">
        <w:rPr>
          <w:sz w:val="24"/>
          <w:szCs w:val="24"/>
        </w:rPr>
        <w:tab/>
        <w:t xml:space="preserve">в отношении объектов адресации, государственный кадастровый учет которых осуществлен в соответствии с </w:t>
      </w:r>
      <w:r w:rsidRPr="005D2B1F">
        <w:rPr>
          <w:rStyle w:val="21"/>
          <w:sz w:val="24"/>
          <w:szCs w:val="24"/>
        </w:rPr>
        <w:t>Федеральным законом "О государственной регистрации недвижимости"</w:t>
      </w:r>
      <w:r w:rsidRPr="005D2B1F">
        <w:rPr>
          <w:sz w:val="24"/>
          <w:szCs w:val="24"/>
        </w:rP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line="331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17374D" w:rsidRPr="005D2B1F" w:rsidRDefault="000322D5">
      <w:pPr>
        <w:pStyle w:val="20"/>
        <w:shd w:val="clear" w:color="auto" w:fill="auto"/>
        <w:ind w:firstLine="440"/>
        <w:rPr>
          <w:sz w:val="24"/>
          <w:szCs w:val="24"/>
        </w:rPr>
      </w:pPr>
      <w:r>
        <w:rPr>
          <w:sz w:val="24"/>
          <w:szCs w:val="24"/>
        </w:rPr>
        <w:t>9.</w:t>
      </w:r>
      <w:r w:rsidR="00501D64" w:rsidRPr="005D2B1F">
        <w:rPr>
          <w:sz w:val="24"/>
          <w:szCs w:val="24"/>
        </w:rPr>
        <w:t>1. 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822"/>
        </w:tabs>
        <w:spacing w:line="331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lastRenderedPageBreak/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машино-местам.</w:t>
      </w:r>
    </w:p>
    <w:p w:rsidR="0017374D" w:rsidRPr="005D2B1F" w:rsidRDefault="000322D5">
      <w:pPr>
        <w:pStyle w:val="20"/>
        <w:shd w:val="clear" w:color="auto" w:fill="auto"/>
        <w:tabs>
          <w:tab w:val="left" w:leader="underscore" w:pos="919"/>
        </w:tabs>
        <w:spacing w:line="260" w:lineRule="exact"/>
        <w:ind w:firstLine="460"/>
        <w:rPr>
          <w:sz w:val="24"/>
          <w:szCs w:val="24"/>
        </w:rPr>
      </w:pPr>
      <w:r>
        <w:rPr>
          <w:sz w:val="24"/>
          <w:szCs w:val="24"/>
        </w:rPr>
        <w:t>11.</w:t>
      </w:r>
      <w:r w:rsidR="00501D64" w:rsidRPr="005D2B1F">
        <w:rPr>
          <w:sz w:val="24"/>
          <w:szCs w:val="24"/>
        </w:rPr>
        <w:t>1. Присвоенный уполномоченным органом адрес объекта адресации,</w:t>
      </w:r>
    </w:p>
    <w:p w:rsidR="0017374D" w:rsidRPr="005D2B1F" w:rsidRDefault="00501D64">
      <w:pPr>
        <w:pStyle w:val="20"/>
        <w:shd w:val="clear" w:color="auto" w:fill="auto"/>
        <w:spacing w:line="322" w:lineRule="exact"/>
        <w:rPr>
          <w:sz w:val="24"/>
          <w:szCs w:val="24"/>
        </w:rPr>
      </w:pPr>
      <w:r w:rsidRPr="005D2B1F">
        <w:rPr>
          <w:sz w:val="24"/>
          <w:szCs w:val="24"/>
        </w:rPr>
        <w:t xml:space="preserve">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5D2B1F">
        <w:rPr>
          <w:rStyle w:val="21"/>
          <w:sz w:val="24"/>
          <w:szCs w:val="24"/>
        </w:rPr>
        <w:t>Федеральным законом "О государственной регистрации недвижимости".</w:t>
      </w:r>
    </w:p>
    <w:p w:rsidR="0017374D" w:rsidRPr="005D2B1F" w:rsidRDefault="00501D64" w:rsidP="004276B7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line="322" w:lineRule="exact"/>
        <w:ind w:firstLine="460"/>
        <w:rPr>
          <w:sz w:val="24"/>
          <w:szCs w:val="24"/>
        </w:rPr>
      </w:pPr>
      <w:r w:rsidRPr="005D2B1F">
        <w:rPr>
          <w:sz w:val="24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="004276B7" w:rsidRPr="005D2B1F">
        <w:rPr>
          <w:sz w:val="24"/>
          <w:szCs w:val="24"/>
        </w:rPr>
        <w:t>администрацией сельсовета</w:t>
      </w:r>
      <w:r w:rsidRPr="005D2B1F">
        <w:rPr>
          <w:sz w:val="24"/>
          <w:szCs w:val="24"/>
        </w:rPr>
        <w:t xml:space="preserve">, осуществляется одновременно с размещением </w:t>
      </w:r>
      <w:r w:rsidR="004276B7" w:rsidRPr="005D2B1F">
        <w:rPr>
          <w:sz w:val="24"/>
          <w:szCs w:val="24"/>
        </w:rPr>
        <w:t>администрацией сельсовета</w:t>
      </w:r>
      <w:r w:rsidRPr="005D2B1F">
        <w:rPr>
          <w:sz w:val="24"/>
          <w:szCs w:val="24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17374D" w:rsidRPr="005D2B1F" w:rsidRDefault="00501D64" w:rsidP="004276B7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ind w:firstLine="460"/>
        <w:rPr>
          <w:sz w:val="24"/>
          <w:szCs w:val="24"/>
        </w:rPr>
      </w:pPr>
      <w:r w:rsidRPr="005D2B1F">
        <w:rPr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line="260" w:lineRule="exact"/>
        <w:ind w:firstLine="460"/>
        <w:rPr>
          <w:sz w:val="24"/>
          <w:szCs w:val="24"/>
        </w:rPr>
      </w:pPr>
      <w:r w:rsidRPr="005D2B1F">
        <w:rPr>
          <w:sz w:val="24"/>
          <w:szCs w:val="24"/>
        </w:rPr>
        <w:t>Аннулирование адреса объекта адресации осуществляется в случаях:</w:t>
      </w:r>
    </w:p>
    <w:p w:rsidR="0017374D" w:rsidRPr="005D2B1F" w:rsidRDefault="00501D64" w:rsidP="00FF6732">
      <w:pPr>
        <w:pStyle w:val="20"/>
        <w:shd w:val="clear" w:color="auto" w:fill="auto"/>
        <w:tabs>
          <w:tab w:val="left" w:pos="775"/>
        </w:tabs>
        <w:spacing w:line="322" w:lineRule="exact"/>
        <w:ind w:firstLine="46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17374D" w:rsidRPr="005D2B1F" w:rsidRDefault="00501D64" w:rsidP="004276B7">
      <w:pPr>
        <w:pStyle w:val="20"/>
        <w:shd w:val="clear" w:color="auto" w:fill="auto"/>
        <w:tabs>
          <w:tab w:val="left" w:pos="919"/>
        </w:tabs>
        <w:ind w:firstLine="46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 xml:space="preserve">исключения из Единого государственного реестра недвижимости указанных в </w:t>
      </w:r>
      <w:r w:rsidRPr="005D2B1F">
        <w:rPr>
          <w:rStyle w:val="21"/>
          <w:sz w:val="24"/>
          <w:szCs w:val="24"/>
        </w:rPr>
        <w:t>части 7 статьи 72 Федерального закона "О государственной регистрации недвижимости"</w:t>
      </w:r>
      <w:r w:rsidRPr="005D2B1F">
        <w:rPr>
          <w:sz w:val="24"/>
          <w:szCs w:val="24"/>
        </w:rPr>
        <w:t xml:space="preserve"> сведений об объекте недвижимости, являющемся объектом адресации;</w:t>
      </w:r>
    </w:p>
    <w:p w:rsidR="0017374D" w:rsidRPr="005D2B1F" w:rsidRDefault="00501D64" w:rsidP="004276B7">
      <w:pPr>
        <w:pStyle w:val="20"/>
        <w:shd w:val="clear" w:color="auto" w:fill="auto"/>
        <w:tabs>
          <w:tab w:val="left" w:pos="826"/>
        </w:tabs>
        <w:spacing w:line="322" w:lineRule="exact"/>
        <w:ind w:firstLine="46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присвоения объекту адресации нового адреса.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line="331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line="331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lastRenderedPageBreak/>
        <w:t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При присвоении объекту адресации адреса или аннулировании его адреса уполномоченный орган обязан:</w:t>
      </w:r>
    </w:p>
    <w:p w:rsidR="0017374D" w:rsidRPr="005D2B1F" w:rsidRDefault="00501D64" w:rsidP="00FF6732">
      <w:pPr>
        <w:pStyle w:val="20"/>
        <w:shd w:val="clear" w:color="auto" w:fill="auto"/>
        <w:tabs>
          <w:tab w:val="left" w:pos="754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определить возможность присвоения объекту адресации адреса или аннулирования его адреса;</w:t>
      </w:r>
    </w:p>
    <w:p w:rsidR="0017374D" w:rsidRPr="005D2B1F" w:rsidRDefault="00501D64" w:rsidP="00774422">
      <w:pPr>
        <w:pStyle w:val="20"/>
        <w:shd w:val="clear" w:color="auto" w:fill="auto"/>
        <w:tabs>
          <w:tab w:val="left" w:pos="900"/>
        </w:tabs>
        <w:spacing w:line="317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провести осмотр местонахождения объекта адресации (при необходимости);</w:t>
      </w:r>
    </w:p>
    <w:p w:rsidR="0017374D" w:rsidRPr="005D2B1F" w:rsidRDefault="00501D64" w:rsidP="00774422">
      <w:pPr>
        <w:pStyle w:val="20"/>
        <w:shd w:val="clear" w:color="auto" w:fill="auto"/>
        <w:tabs>
          <w:tab w:val="left" w:pos="754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 xml:space="preserve">принять </w:t>
      </w:r>
      <w:r w:rsidR="007B022C" w:rsidRPr="005D2B1F">
        <w:rPr>
          <w:sz w:val="24"/>
          <w:szCs w:val="24"/>
        </w:rPr>
        <w:t>постановление</w:t>
      </w:r>
      <w:r w:rsidRPr="005D2B1F">
        <w:rPr>
          <w:sz w:val="24"/>
          <w:szCs w:val="24"/>
        </w:rPr>
        <w:t xml:space="preserve">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line="331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Присвоение объекту адресации адреса или аннулирование его адре</w:t>
      </w:r>
      <w:r w:rsidR="007B022C" w:rsidRPr="005D2B1F">
        <w:rPr>
          <w:sz w:val="24"/>
          <w:szCs w:val="24"/>
        </w:rPr>
        <w:t>са подтверждается постановлением администрации сельсовета</w:t>
      </w:r>
      <w:r w:rsidRPr="005D2B1F">
        <w:rPr>
          <w:sz w:val="24"/>
          <w:szCs w:val="24"/>
        </w:rPr>
        <w:t xml:space="preserve"> о присвоении объекту адресации адреса или аннулировании его адреса.</w:t>
      </w:r>
    </w:p>
    <w:p w:rsidR="0017374D" w:rsidRPr="005D2B1F" w:rsidRDefault="007B022C" w:rsidP="00FF6732">
      <w:pPr>
        <w:pStyle w:val="20"/>
        <w:numPr>
          <w:ilvl w:val="0"/>
          <w:numId w:val="1"/>
        </w:numPr>
        <w:shd w:val="clear" w:color="auto" w:fill="auto"/>
        <w:tabs>
          <w:tab w:val="left" w:pos="841"/>
        </w:tabs>
        <w:spacing w:line="331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Постановление администрации сельсовета</w:t>
      </w:r>
      <w:r w:rsidR="00501D64" w:rsidRPr="005D2B1F">
        <w:rPr>
          <w:sz w:val="24"/>
          <w:szCs w:val="24"/>
        </w:rPr>
        <w:t xml:space="preserve"> о присвоении объекту адресации адреса принимается одновременно:</w:t>
      </w:r>
    </w:p>
    <w:p w:rsidR="0017374D" w:rsidRPr="005D2B1F" w:rsidRDefault="00501D64" w:rsidP="00FF6732">
      <w:pPr>
        <w:pStyle w:val="20"/>
        <w:shd w:val="clear" w:color="auto" w:fill="auto"/>
        <w:tabs>
          <w:tab w:val="left" w:pos="841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 xml:space="preserve">с утверждением </w:t>
      </w:r>
      <w:r w:rsidR="007B022C" w:rsidRPr="005D2B1F">
        <w:rPr>
          <w:sz w:val="24"/>
          <w:szCs w:val="24"/>
        </w:rPr>
        <w:t>администрацией сельсовета</w:t>
      </w:r>
      <w:r w:rsidRPr="005D2B1F">
        <w:rPr>
          <w:sz w:val="24"/>
          <w:szCs w:val="24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7374D" w:rsidRPr="005D2B1F" w:rsidRDefault="00501D64" w:rsidP="00774422">
      <w:pPr>
        <w:pStyle w:val="20"/>
        <w:shd w:val="clear" w:color="auto" w:fill="auto"/>
        <w:tabs>
          <w:tab w:val="left" w:pos="1046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 xml:space="preserve">с заключением </w:t>
      </w:r>
      <w:r w:rsidR="007B022C" w:rsidRPr="005D2B1F">
        <w:rPr>
          <w:sz w:val="24"/>
          <w:szCs w:val="24"/>
        </w:rPr>
        <w:t>администрации сельсовета</w:t>
      </w:r>
      <w:r w:rsidRPr="005D2B1F">
        <w:rPr>
          <w:sz w:val="24"/>
          <w:szCs w:val="24"/>
        </w:rPr>
        <w:t xml:space="preserve"> соглашения о перераспределении земельных участков, являющихся объектами адресации, в соответствии с </w:t>
      </w:r>
      <w:r w:rsidRPr="005D2B1F">
        <w:rPr>
          <w:rStyle w:val="21"/>
          <w:sz w:val="24"/>
          <w:szCs w:val="24"/>
        </w:rPr>
        <w:t>Земельным кодексом Российской Федерации</w:t>
      </w:r>
      <w:r w:rsidRPr="005D2B1F">
        <w:rPr>
          <w:sz w:val="24"/>
          <w:szCs w:val="24"/>
        </w:rPr>
        <w:t>:</w:t>
      </w:r>
    </w:p>
    <w:p w:rsidR="0017374D" w:rsidRPr="005D2B1F" w:rsidRDefault="00501D64" w:rsidP="00774422">
      <w:pPr>
        <w:pStyle w:val="20"/>
        <w:shd w:val="clear" w:color="auto" w:fill="auto"/>
        <w:tabs>
          <w:tab w:val="left" w:pos="841"/>
        </w:tabs>
        <w:spacing w:line="331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 xml:space="preserve">с заключением </w:t>
      </w:r>
      <w:r w:rsidR="007B022C" w:rsidRPr="005D2B1F">
        <w:rPr>
          <w:sz w:val="24"/>
          <w:szCs w:val="24"/>
        </w:rPr>
        <w:t>администрации сельсовета</w:t>
      </w:r>
      <w:r w:rsidRPr="005D2B1F">
        <w:rPr>
          <w:sz w:val="24"/>
          <w:szCs w:val="24"/>
        </w:rPr>
        <w:t xml:space="preserve"> договора о развитии застроенной территории в соответствии с </w:t>
      </w:r>
      <w:r w:rsidRPr="005D2B1F">
        <w:rPr>
          <w:rStyle w:val="21"/>
          <w:sz w:val="24"/>
          <w:szCs w:val="24"/>
        </w:rPr>
        <w:t>Градостроительным кодексом Российской Федерации</w:t>
      </w:r>
      <w:r w:rsidRPr="005D2B1F">
        <w:rPr>
          <w:sz w:val="24"/>
          <w:szCs w:val="24"/>
        </w:rPr>
        <w:t>:</w:t>
      </w:r>
    </w:p>
    <w:p w:rsidR="0017374D" w:rsidRPr="005D2B1F" w:rsidRDefault="00501D64" w:rsidP="00774422">
      <w:pPr>
        <w:pStyle w:val="20"/>
        <w:shd w:val="clear" w:color="auto" w:fill="auto"/>
        <w:tabs>
          <w:tab w:val="left" w:pos="766"/>
        </w:tabs>
        <w:spacing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с утверждением проекта планировки территории;</w:t>
      </w:r>
    </w:p>
    <w:p w:rsidR="0017374D" w:rsidRPr="005D2B1F" w:rsidRDefault="00501D64" w:rsidP="00774422">
      <w:pPr>
        <w:pStyle w:val="20"/>
        <w:shd w:val="clear" w:color="auto" w:fill="auto"/>
        <w:tabs>
          <w:tab w:val="left" w:pos="800"/>
        </w:tabs>
        <w:spacing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д)</w:t>
      </w:r>
      <w:r w:rsidRPr="005D2B1F">
        <w:rPr>
          <w:sz w:val="24"/>
          <w:szCs w:val="24"/>
        </w:rPr>
        <w:tab/>
        <w:t xml:space="preserve">с принятием </w:t>
      </w:r>
      <w:r w:rsidR="007B022C" w:rsidRPr="005D2B1F">
        <w:rPr>
          <w:sz w:val="24"/>
          <w:szCs w:val="24"/>
        </w:rPr>
        <w:t xml:space="preserve">постановления </w:t>
      </w:r>
      <w:r w:rsidRPr="005D2B1F">
        <w:rPr>
          <w:sz w:val="24"/>
          <w:szCs w:val="24"/>
        </w:rPr>
        <w:t>о строительстве объекта адресации;</w:t>
      </w:r>
    </w:p>
    <w:p w:rsidR="0017374D" w:rsidRPr="005D2B1F" w:rsidRDefault="00501D64">
      <w:pPr>
        <w:pStyle w:val="20"/>
        <w:shd w:val="clear" w:color="auto" w:fill="auto"/>
        <w:tabs>
          <w:tab w:val="left" w:pos="735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е)</w:t>
      </w:r>
      <w:r w:rsidRPr="005D2B1F">
        <w:rPr>
          <w:sz w:val="24"/>
          <w:szCs w:val="24"/>
        </w:rPr>
        <w:tab/>
        <w:t xml:space="preserve">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r w:rsidR="009040AB" w:rsidRPr="005D2B1F">
        <w:rPr>
          <w:sz w:val="24"/>
          <w:szCs w:val="24"/>
        </w:rPr>
        <w:t>сведения,</w:t>
      </w:r>
      <w:r w:rsidRPr="005D2B1F">
        <w:rPr>
          <w:sz w:val="24"/>
          <w:szCs w:val="24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17374D" w:rsidRPr="005D2B1F" w:rsidRDefault="007A7911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line="322" w:lineRule="exact"/>
        <w:ind w:firstLine="380"/>
        <w:jc w:val="left"/>
        <w:rPr>
          <w:sz w:val="24"/>
          <w:szCs w:val="24"/>
        </w:rPr>
      </w:pPr>
      <w:r w:rsidRPr="005D2B1F">
        <w:rPr>
          <w:sz w:val="24"/>
          <w:szCs w:val="24"/>
        </w:rPr>
        <w:t>Постановление администрации сельсовета</w:t>
      </w:r>
      <w:r w:rsidR="00501D64" w:rsidRPr="005D2B1F">
        <w:rPr>
          <w:sz w:val="24"/>
          <w:szCs w:val="24"/>
        </w:rPr>
        <w:t xml:space="preserve"> о присвоении объекту адресации адреса содержит: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присвоенный объекту адресации адрес;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 xml:space="preserve">реквизиты и наименования документов, на основании которых принято </w:t>
      </w:r>
      <w:r w:rsidR="007B022C" w:rsidRPr="005D2B1F">
        <w:rPr>
          <w:sz w:val="24"/>
          <w:szCs w:val="24"/>
        </w:rPr>
        <w:t>постановление</w:t>
      </w:r>
      <w:r w:rsidRPr="005D2B1F">
        <w:rPr>
          <w:sz w:val="24"/>
          <w:szCs w:val="24"/>
        </w:rPr>
        <w:t xml:space="preserve"> о присвоении адреса;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описание местоположения объекта адресации;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17374D" w:rsidRPr="005D2B1F" w:rsidRDefault="00501D64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lastRenderedPageBreak/>
        <w:t xml:space="preserve">В случае присвоения адреса поставленному на государственный кадастровый учет объекту недвижимости в </w:t>
      </w:r>
      <w:r w:rsidR="005D2B1F">
        <w:rPr>
          <w:sz w:val="24"/>
          <w:szCs w:val="24"/>
        </w:rPr>
        <w:t>администрации сельсовета</w:t>
      </w:r>
      <w:r w:rsidRPr="005D2B1F">
        <w:rPr>
          <w:sz w:val="24"/>
          <w:szCs w:val="24"/>
        </w:rPr>
        <w:t xml:space="preserve">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17374D" w:rsidRPr="005D2B1F" w:rsidRDefault="007A7911">
      <w:pPr>
        <w:pStyle w:val="20"/>
        <w:numPr>
          <w:ilvl w:val="0"/>
          <w:numId w:val="1"/>
        </w:numPr>
        <w:shd w:val="clear" w:color="auto" w:fill="auto"/>
        <w:tabs>
          <w:tab w:val="left" w:pos="882"/>
        </w:tabs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 xml:space="preserve">Постановление администрации сельсовета </w:t>
      </w:r>
      <w:r w:rsidR="00501D64" w:rsidRPr="005D2B1F">
        <w:rPr>
          <w:sz w:val="24"/>
          <w:szCs w:val="24"/>
        </w:rPr>
        <w:t>об аннулировании адреса объекта адресации содержит:</w:t>
      </w:r>
    </w:p>
    <w:p w:rsidR="0017374D" w:rsidRPr="005D2B1F" w:rsidRDefault="00501D64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аннулируемый адрес объекта адресации;</w:t>
      </w:r>
    </w:p>
    <w:p w:rsidR="0017374D" w:rsidRPr="005D2B1F" w:rsidRDefault="00501D64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17374D" w:rsidRPr="005D2B1F" w:rsidRDefault="00501D64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причину аннулирования адреса объекта адресации;</w:t>
      </w:r>
    </w:p>
    <w:p w:rsidR="0017374D" w:rsidRPr="005D2B1F" w:rsidRDefault="00501D64" w:rsidP="00774422">
      <w:pPr>
        <w:pStyle w:val="20"/>
        <w:shd w:val="clear" w:color="auto" w:fill="auto"/>
        <w:tabs>
          <w:tab w:val="left" w:pos="5662"/>
          <w:tab w:val="left" w:pos="6781"/>
          <w:tab w:val="left" w:pos="8383"/>
          <w:tab w:val="right" w:pos="9842"/>
        </w:tabs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кадастровый номер объекта адресации и дату его снятия с кадастрового учет</w:t>
      </w:r>
      <w:r w:rsidR="00774422" w:rsidRPr="005D2B1F">
        <w:rPr>
          <w:sz w:val="24"/>
          <w:szCs w:val="24"/>
        </w:rPr>
        <w:t xml:space="preserve">а в случае аннулирования адреса объекта </w:t>
      </w:r>
      <w:r w:rsidRPr="005D2B1F">
        <w:rPr>
          <w:sz w:val="24"/>
          <w:szCs w:val="24"/>
        </w:rPr>
        <w:t>адресации</w:t>
      </w:r>
      <w:r w:rsidRPr="005D2B1F">
        <w:rPr>
          <w:sz w:val="24"/>
          <w:szCs w:val="24"/>
        </w:rPr>
        <w:tab/>
        <w:t>в связи</w:t>
      </w:r>
      <w:r w:rsidRPr="005D2B1F">
        <w:rPr>
          <w:sz w:val="24"/>
          <w:szCs w:val="24"/>
        </w:rPr>
        <w:tab/>
        <w:t>с</w:t>
      </w:r>
      <w:r w:rsidR="00A22C8E">
        <w:rPr>
          <w:sz w:val="24"/>
          <w:szCs w:val="24"/>
        </w:rPr>
        <w:t xml:space="preserve"> </w:t>
      </w:r>
      <w:r w:rsidRPr="005D2B1F">
        <w:rPr>
          <w:sz w:val="24"/>
          <w:szCs w:val="24"/>
        </w:rPr>
        <w:t>пре</w:t>
      </w:r>
      <w:r w:rsidR="00774422" w:rsidRPr="005D2B1F">
        <w:rPr>
          <w:sz w:val="24"/>
          <w:szCs w:val="24"/>
        </w:rPr>
        <w:t xml:space="preserve">кращением существования объекта адресации и (или) </w:t>
      </w:r>
      <w:r w:rsidRPr="005D2B1F">
        <w:rPr>
          <w:sz w:val="24"/>
          <w:szCs w:val="24"/>
        </w:rPr>
        <w:t>снятия</w:t>
      </w:r>
      <w:r w:rsidRPr="005D2B1F">
        <w:rPr>
          <w:sz w:val="24"/>
          <w:szCs w:val="24"/>
        </w:rPr>
        <w:tab/>
        <w:t>с</w:t>
      </w:r>
      <w:r w:rsidR="00A22C8E">
        <w:rPr>
          <w:sz w:val="24"/>
          <w:szCs w:val="24"/>
        </w:rPr>
        <w:t xml:space="preserve"> </w:t>
      </w:r>
      <w:r w:rsidRPr="005D2B1F">
        <w:rPr>
          <w:sz w:val="24"/>
          <w:szCs w:val="24"/>
        </w:rPr>
        <w:t>государственного кадастрового учета объекта недвижимости, являющегося объектом адресации;</w:t>
      </w:r>
    </w:p>
    <w:p w:rsidR="0017374D" w:rsidRPr="005D2B1F" w:rsidRDefault="00774422" w:rsidP="00774422">
      <w:pPr>
        <w:pStyle w:val="20"/>
        <w:shd w:val="clear" w:color="auto" w:fill="auto"/>
        <w:tabs>
          <w:tab w:val="left" w:pos="5662"/>
          <w:tab w:val="left" w:pos="6862"/>
          <w:tab w:val="left" w:pos="8482"/>
          <w:tab w:val="right" w:pos="9842"/>
        </w:tabs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 xml:space="preserve">реквизиты </w:t>
      </w:r>
      <w:r w:rsidR="007A7911" w:rsidRPr="005D2B1F">
        <w:rPr>
          <w:sz w:val="24"/>
          <w:szCs w:val="24"/>
        </w:rPr>
        <w:t>постановления</w:t>
      </w:r>
      <w:r w:rsidRPr="005D2B1F">
        <w:rPr>
          <w:sz w:val="24"/>
          <w:szCs w:val="24"/>
        </w:rPr>
        <w:t xml:space="preserve"> о присвоении объекту</w:t>
      </w:r>
      <w:r w:rsidRPr="005D2B1F">
        <w:rPr>
          <w:sz w:val="24"/>
          <w:szCs w:val="24"/>
        </w:rPr>
        <w:tab/>
        <w:t xml:space="preserve">адресации </w:t>
      </w:r>
      <w:r w:rsidR="00501D64" w:rsidRPr="005D2B1F">
        <w:rPr>
          <w:sz w:val="24"/>
          <w:szCs w:val="24"/>
        </w:rPr>
        <w:t>адреса</w:t>
      </w:r>
      <w:r w:rsidR="00501D64" w:rsidRPr="005D2B1F">
        <w:rPr>
          <w:sz w:val="24"/>
          <w:szCs w:val="24"/>
        </w:rPr>
        <w:tab/>
        <w:t>и</w:t>
      </w:r>
      <w:r w:rsidR="00A22C8E">
        <w:rPr>
          <w:sz w:val="24"/>
          <w:szCs w:val="24"/>
        </w:rPr>
        <w:t xml:space="preserve"> </w:t>
      </w:r>
      <w:r w:rsidR="00501D64" w:rsidRPr="005D2B1F">
        <w:rPr>
          <w:sz w:val="24"/>
          <w:szCs w:val="24"/>
        </w:rPr>
        <w:t>када</w:t>
      </w:r>
      <w:r w:rsidRPr="005D2B1F">
        <w:rPr>
          <w:sz w:val="24"/>
          <w:szCs w:val="24"/>
        </w:rPr>
        <w:t xml:space="preserve">стровый номер объекта адресации </w:t>
      </w:r>
      <w:r w:rsidR="00501D64" w:rsidRPr="005D2B1F">
        <w:rPr>
          <w:sz w:val="24"/>
          <w:szCs w:val="24"/>
        </w:rPr>
        <w:t>в случае</w:t>
      </w:r>
      <w:r w:rsidR="00501D64" w:rsidRPr="005D2B1F">
        <w:rPr>
          <w:sz w:val="24"/>
          <w:szCs w:val="24"/>
        </w:rPr>
        <w:tab/>
        <w:t>аннулирования адреса</w:t>
      </w:r>
      <w:r w:rsidR="00A22C8E">
        <w:rPr>
          <w:sz w:val="24"/>
          <w:szCs w:val="24"/>
        </w:rPr>
        <w:t xml:space="preserve"> </w:t>
      </w:r>
      <w:r w:rsidR="00501D64" w:rsidRPr="005D2B1F">
        <w:rPr>
          <w:sz w:val="24"/>
          <w:szCs w:val="24"/>
        </w:rPr>
        <w:t>объекта адресации на основании присвоения этому объекту адресации нового адреса;</w:t>
      </w:r>
    </w:p>
    <w:p w:rsidR="0017374D" w:rsidRPr="005D2B1F" w:rsidRDefault="00501D64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17374D" w:rsidRPr="005D2B1F" w:rsidRDefault="007A7911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Постановление</w:t>
      </w:r>
      <w:r w:rsidR="00A22C8E">
        <w:rPr>
          <w:sz w:val="24"/>
          <w:szCs w:val="24"/>
        </w:rPr>
        <w:t xml:space="preserve"> </w:t>
      </w:r>
      <w:r w:rsidR="005D2B1F">
        <w:rPr>
          <w:sz w:val="24"/>
          <w:szCs w:val="24"/>
        </w:rPr>
        <w:t xml:space="preserve">администрации сельсовета </w:t>
      </w:r>
      <w:r w:rsidR="00501D64" w:rsidRPr="005D2B1F">
        <w:rPr>
          <w:sz w:val="24"/>
          <w:szCs w:val="24"/>
        </w:rPr>
        <w:t xml:space="preserve">об аннулировании адреса объекта адресации в случае присвоения объекту адресации нового адреса может быть по решению </w:t>
      </w:r>
      <w:r w:rsidRPr="005D2B1F">
        <w:rPr>
          <w:sz w:val="24"/>
          <w:szCs w:val="24"/>
        </w:rPr>
        <w:t>администрации сельсовета</w:t>
      </w:r>
      <w:r w:rsidR="00501D64" w:rsidRPr="005D2B1F">
        <w:rPr>
          <w:sz w:val="24"/>
          <w:szCs w:val="24"/>
        </w:rPr>
        <w:t xml:space="preserve"> объединено с </w:t>
      </w:r>
      <w:r w:rsidR="005D2B1F">
        <w:rPr>
          <w:sz w:val="24"/>
          <w:szCs w:val="24"/>
        </w:rPr>
        <w:t>постановлением</w:t>
      </w:r>
      <w:r w:rsidR="00501D64" w:rsidRPr="005D2B1F">
        <w:rPr>
          <w:sz w:val="24"/>
          <w:szCs w:val="24"/>
        </w:rPr>
        <w:t xml:space="preserve"> о присвоении этому объекту адресации нового адреса.</w:t>
      </w:r>
    </w:p>
    <w:p w:rsidR="0017374D" w:rsidRPr="005D2B1F" w:rsidRDefault="007A7911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 xml:space="preserve">Постановление администрации сельсовета </w:t>
      </w:r>
      <w:r w:rsidR="00501D64" w:rsidRPr="005D2B1F">
        <w:rPr>
          <w:sz w:val="24"/>
          <w:szCs w:val="24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7374D" w:rsidRPr="005D2B1F" w:rsidRDefault="007A7911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Постановление администрации сельсовета</w:t>
      </w:r>
      <w:r w:rsidR="00501D64" w:rsidRPr="005D2B1F">
        <w:rPr>
          <w:sz w:val="24"/>
          <w:szCs w:val="24"/>
        </w:rPr>
        <w:t xml:space="preserve">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7374D" w:rsidRPr="005D2B1F" w:rsidRDefault="00501D64">
      <w:pPr>
        <w:pStyle w:val="20"/>
        <w:shd w:val="clear" w:color="auto" w:fill="auto"/>
        <w:ind w:firstLine="500"/>
        <w:rPr>
          <w:sz w:val="24"/>
          <w:szCs w:val="24"/>
        </w:rPr>
      </w:pPr>
      <w:r w:rsidRPr="005D2B1F">
        <w:rPr>
          <w:sz w:val="24"/>
          <w:szCs w:val="24"/>
        </w:rPr>
        <w:t xml:space="preserve">Принятие </w:t>
      </w:r>
      <w:r w:rsidR="005D2B1F">
        <w:rPr>
          <w:sz w:val="24"/>
          <w:szCs w:val="24"/>
        </w:rPr>
        <w:t>постановления</w:t>
      </w:r>
      <w:r w:rsidRPr="005D2B1F">
        <w:rPr>
          <w:sz w:val="24"/>
          <w:szCs w:val="24"/>
        </w:rPr>
        <w:t xml:space="preserve">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17374D" w:rsidRPr="005D2B1F" w:rsidRDefault="00A22C8E">
      <w:pPr>
        <w:pStyle w:val="20"/>
        <w:shd w:val="clear" w:color="auto" w:fill="auto"/>
        <w:spacing w:line="322" w:lineRule="exact"/>
        <w:ind w:firstLine="440"/>
        <w:rPr>
          <w:sz w:val="24"/>
          <w:szCs w:val="24"/>
        </w:rPr>
      </w:pPr>
      <w:r>
        <w:rPr>
          <w:sz w:val="24"/>
          <w:szCs w:val="24"/>
        </w:rPr>
        <w:t>25.</w:t>
      </w:r>
      <w:r w:rsidR="00501D64" w:rsidRPr="005D2B1F">
        <w:rPr>
          <w:sz w:val="24"/>
          <w:szCs w:val="24"/>
        </w:rPr>
        <w:t xml:space="preserve">1. </w:t>
      </w:r>
      <w:r w:rsidR="007A7911" w:rsidRPr="005D2B1F">
        <w:rPr>
          <w:sz w:val="24"/>
          <w:szCs w:val="24"/>
        </w:rPr>
        <w:t>Постановление администрации сельсовета</w:t>
      </w:r>
      <w:r w:rsidR="00501D64" w:rsidRPr="005D2B1F">
        <w:rPr>
          <w:sz w:val="24"/>
          <w:szCs w:val="24"/>
        </w:rPr>
        <w:t xml:space="preserve"> о присвоении объекту адресации, являющемуся образуемым объектом недвижимости, адреса, а также </w:t>
      </w:r>
      <w:r w:rsidR="007A7911" w:rsidRPr="005D2B1F">
        <w:rPr>
          <w:sz w:val="24"/>
          <w:szCs w:val="24"/>
        </w:rPr>
        <w:t>постановление</w:t>
      </w:r>
      <w:r w:rsidR="00501D64" w:rsidRPr="005D2B1F">
        <w:rPr>
          <w:sz w:val="24"/>
          <w:szCs w:val="24"/>
        </w:rPr>
        <w:t xml:space="preserve">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пунктах 27 и 29 настоящих Правил, в случаях, указанных в абзаце третьем подпункта "а", абзаце третьем подпункта "б", абзацах втором и третьем подпункта "в" и подпункте "г" пункта 8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</w:t>
      </w:r>
      <w:r w:rsidR="00501D64" w:rsidRPr="005D2B1F">
        <w:rPr>
          <w:rStyle w:val="21"/>
          <w:sz w:val="24"/>
          <w:szCs w:val="24"/>
        </w:rPr>
        <w:t>Федеральным законом "О государственной регистрации недвижимости".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lastRenderedPageBreak/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7374D" w:rsidRPr="005D2B1F" w:rsidRDefault="00501D64" w:rsidP="007A7911">
      <w:pPr>
        <w:pStyle w:val="20"/>
        <w:shd w:val="clear" w:color="auto" w:fill="auto"/>
        <w:tabs>
          <w:tab w:val="left" w:pos="791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право хозяйственного ведения;</w:t>
      </w:r>
    </w:p>
    <w:p w:rsidR="0017374D" w:rsidRPr="005D2B1F" w:rsidRDefault="00501D64" w:rsidP="007A7911">
      <w:pPr>
        <w:pStyle w:val="20"/>
        <w:shd w:val="clear" w:color="auto" w:fill="auto"/>
        <w:tabs>
          <w:tab w:val="left" w:pos="806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право оперативного управления;</w:t>
      </w:r>
    </w:p>
    <w:p w:rsidR="0017374D" w:rsidRPr="005D2B1F" w:rsidRDefault="00501D64" w:rsidP="007A7911">
      <w:pPr>
        <w:pStyle w:val="20"/>
        <w:shd w:val="clear" w:color="auto" w:fill="auto"/>
        <w:tabs>
          <w:tab w:val="left" w:pos="806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право пожизненно наследуемого владения;</w:t>
      </w:r>
    </w:p>
    <w:p w:rsidR="0017374D" w:rsidRPr="005D2B1F" w:rsidRDefault="00501D64" w:rsidP="007A7911">
      <w:pPr>
        <w:pStyle w:val="20"/>
        <w:shd w:val="clear" w:color="auto" w:fill="auto"/>
        <w:tabs>
          <w:tab w:val="left" w:pos="806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право постоянного (бессрочного) пользования.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line="331" w:lineRule="exact"/>
        <w:ind w:firstLine="400"/>
        <w:rPr>
          <w:sz w:val="24"/>
          <w:szCs w:val="24"/>
        </w:rPr>
      </w:pPr>
      <w:r w:rsidRPr="005D2B1F">
        <w:rPr>
          <w:sz w:val="24"/>
          <w:szCs w:val="24"/>
        </w:rPr>
        <w:t>Заявление составляется лицами, указанными в пункте 27 настоящих Правил (далее - заявитель), по форме, устанавливаемой Министерством финансов Российской Федерации.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line="322" w:lineRule="exact"/>
        <w:ind w:firstLine="400"/>
        <w:rPr>
          <w:sz w:val="24"/>
          <w:szCs w:val="24"/>
        </w:rPr>
      </w:pPr>
      <w:r w:rsidRPr="005D2B1F">
        <w:rPr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 xml:space="preserve">От имени лица, указанного в пункте 27 настоящих Правил, вправе обратиться кадастровый инженер, выполняющий на основании документа, предусмотренного </w:t>
      </w:r>
      <w:r w:rsidRPr="005D2B1F">
        <w:rPr>
          <w:rStyle w:val="21"/>
          <w:sz w:val="24"/>
          <w:szCs w:val="24"/>
        </w:rPr>
        <w:t>статьей 35</w:t>
      </w:r>
      <w:r w:rsidRPr="005D2B1F">
        <w:rPr>
          <w:sz w:val="24"/>
          <w:szCs w:val="24"/>
        </w:rPr>
        <w:t xml:space="preserve"> или </w:t>
      </w:r>
      <w:r w:rsidRPr="005D2B1F">
        <w:rPr>
          <w:rStyle w:val="21"/>
          <w:sz w:val="24"/>
          <w:szCs w:val="24"/>
        </w:rPr>
        <w:t>статьей 42 3 Федерального закона "О кадастровой деятельности"</w:t>
      </w:r>
      <w:r w:rsidRPr="005D2B1F">
        <w:rPr>
          <w:sz w:val="24"/>
          <w:szCs w:val="24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7A7911" w:rsidRPr="00B33F09" w:rsidRDefault="00501D64" w:rsidP="007A7911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A7911" w:rsidRPr="005D2B1F" w:rsidRDefault="007A7911" w:rsidP="007A7911">
      <w:pPr>
        <w:pStyle w:val="20"/>
        <w:numPr>
          <w:ilvl w:val="0"/>
          <w:numId w:val="1"/>
        </w:numPr>
        <w:shd w:val="clear" w:color="auto" w:fill="auto"/>
        <w:tabs>
          <w:tab w:val="left" w:pos="888"/>
        </w:tabs>
        <w:spacing w:line="322" w:lineRule="exact"/>
        <w:ind w:firstLine="400"/>
        <w:rPr>
          <w:sz w:val="24"/>
          <w:szCs w:val="24"/>
        </w:rPr>
      </w:pPr>
      <w:r w:rsidRPr="005D2B1F">
        <w:rPr>
          <w:sz w:val="24"/>
          <w:szCs w:val="24"/>
        </w:rPr>
        <w:t xml:space="preserve">Заявление направляется заявителем (представителем заявителя) в </w:t>
      </w:r>
      <w:r w:rsidR="007B022C" w:rsidRPr="005D2B1F">
        <w:rPr>
          <w:sz w:val="24"/>
          <w:szCs w:val="24"/>
        </w:rPr>
        <w:t>администрацию сельсовета</w:t>
      </w:r>
      <w:r w:rsidRPr="005D2B1F">
        <w:rPr>
          <w:sz w:val="24"/>
          <w:szCs w:val="24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</w:t>
      </w:r>
      <w:r w:rsidR="00A22C8E">
        <w:rPr>
          <w:sz w:val="24"/>
          <w:szCs w:val="24"/>
        </w:rPr>
        <w:t xml:space="preserve"> </w:t>
      </w:r>
      <w:r w:rsidRPr="005D2B1F">
        <w:rPr>
          <w:sz w:val="24"/>
          <w:szCs w:val="24"/>
        </w:rPr>
        <w:t>телекоммуникационной сети "Интернет" (далее - портал адресной системы).</w:t>
      </w:r>
    </w:p>
    <w:p w:rsidR="007A7911" w:rsidRPr="005D2B1F" w:rsidRDefault="007A7911" w:rsidP="007A7911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 xml:space="preserve">Заявление представляется заявителем (представителем заявителя) в </w:t>
      </w:r>
      <w:r w:rsidR="007B022C" w:rsidRPr="005D2B1F">
        <w:rPr>
          <w:sz w:val="24"/>
          <w:szCs w:val="24"/>
        </w:rPr>
        <w:t>администрацию сельсовета</w:t>
      </w:r>
      <w:r w:rsidRPr="005D2B1F">
        <w:rPr>
          <w:sz w:val="24"/>
          <w:szCs w:val="24"/>
        </w:rPr>
        <w:t xml:space="preserve"> или многофункциональный центр предоставления государственных и муниципальных услуг, с которым </w:t>
      </w:r>
      <w:r w:rsidR="007B022C" w:rsidRPr="005D2B1F">
        <w:rPr>
          <w:sz w:val="24"/>
          <w:szCs w:val="24"/>
        </w:rPr>
        <w:t>администрация сельсовета</w:t>
      </w:r>
      <w:r w:rsidRPr="005D2B1F">
        <w:rPr>
          <w:sz w:val="24"/>
          <w:szCs w:val="24"/>
        </w:rPr>
        <w:t xml:space="preserve"> в </w:t>
      </w:r>
      <w:r w:rsidRPr="005D2B1F">
        <w:rPr>
          <w:sz w:val="24"/>
          <w:szCs w:val="24"/>
        </w:rPr>
        <w:lastRenderedPageBreak/>
        <w:t>установленном Правительством Российской Федерации порядке заключено соглашение о взаимодействии.</w:t>
      </w:r>
    </w:p>
    <w:p w:rsidR="007A7911" w:rsidRPr="005D2B1F" w:rsidRDefault="007A7911" w:rsidP="007A7911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 xml:space="preserve">Перечень многофункциональных центров, с которыми </w:t>
      </w:r>
      <w:r w:rsidR="007B022C" w:rsidRPr="005D2B1F">
        <w:rPr>
          <w:sz w:val="24"/>
          <w:szCs w:val="24"/>
        </w:rPr>
        <w:t>администрация сельсовета</w:t>
      </w:r>
      <w:r w:rsidRPr="005D2B1F">
        <w:rPr>
          <w:sz w:val="24"/>
          <w:szCs w:val="24"/>
        </w:rPr>
        <w:t xml:space="preserve">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7B022C" w:rsidRPr="005D2B1F" w:rsidRDefault="007A7911" w:rsidP="00B33F09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 xml:space="preserve">Заявление представляется в </w:t>
      </w:r>
      <w:r w:rsidR="007B022C" w:rsidRPr="005D2B1F">
        <w:rPr>
          <w:sz w:val="24"/>
          <w:szCs w:val="24"/>
        </w:rPr>
        <w:t>администрацию сельсовета</w:t>
      </w:r>
      <w:r w:rsidRPr="005D2B1F">
        <w:rPr>
          <w:sz w:val="24"/>
          <w:szCs w:val="24"/>
        </w:rPr>
        <w:t xml:space="preserve"> или многофункциональный центр по месту нахождения объекта адресации.</w:t>
      </w:r>
    </w:p>
    <w:p w:rsidR="007B022C" w:rsidRPr="005D2B1F" w:rsidRDefault="007B022C" w:rsidP="007B022C">
      <w:pPr>
        <w:numPr>
          <w:ilvl w:val="0"/>
          <w:numId w:val="1"/>
        </w:numPr>
        <w:tabs>
          <w:tab w:val="left" w:pos="962"/>
        </w:tabs>
        <w:spacing w:line="276" w:lineRule="auto"/>
        <w:ind w:firstLine="500"/>
        <w:jc w:val="both"/>
        <w:rPr>
          <w:rFonts w:ascii="Arial" w:hAnsi="Arial" w:cs="Arial"/>
        </w:rPr>
      </w:pPr>
      <w:r w:rsidRPr="005D2B1F">
        <w:rPr>
          <w:rFonts w:ascii="Arial" w:hAnsi="Arial" w:cs="Arial"/>
        </w:rPr>
        <w:t>Заявление подписывается заявителем либо представителем заявителя.</w:t>
      </w:r>
    </w:p>
    <w:p w:rsidR="007B022C" w:rsidRPr="005D2B1F" w:rsidRDefault="007B022C" w:rsidP="007B022C">
      <w:pPr>
        <w:spacing w:line="276" w:lineRule="auto"/>
        <w:ind w:firstLine="500"/>
        <w:jc w:val="both"/>
        <w:rPr>
          <w:rFonts w:ascii="Arial" w:hAnsi="Arial" w:cs="Arial"/>
        </w:rPr>
      </w:pPr>
      <w:r w:rsidRPr="005D2B1F">
        <w:rPr>
          <w:rFonts w:ascii="Arial" w:hAnsi="Arial" w:cs="Arial"/>
        </w:rPr>
        <w:t>При представлении заявления представителем заявителя к такому</w:t>
      </w:r>
    </w:p>
    <w:p w:rsidR="007B022C" w:rsidRPr="005D2B1F" w:rsidRDefault="007B022C" w:rsidP="007B022C">
      <w:pPr>
        <w:spacing w:line="276" w:lineRule="auto"/>
        <w:jc w:val="both"/>
        <w:rPr>
          <w:rFonts w:ascii="Arial" w:hAnsi="Arial" w:cs="Arial"/>
        </w:rPr>
      </w:pPr>
      <w:r w:rsidRPr="005D2B1F">
        <w:rPr>
          <w:rFonts w:ascii="Arial" w:hAnsi="Arial" w:cs="Arial"/>
        </w:rPr>
        <w:t>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B022C" w:rsidRPr="005D2B1F" w:rsidRDefault="007B022C" w:rsidP="007B022C">
      <w:pPr>
        <w:spacing w:line="276" w:lineRule="auto"/>
        <w:ind w:firstLine="500"/>
        <w:jc w:val="both"/>
        <w:rPr>
          <w:rFonts w:ascii="Arial" w:hAnsi="Arial" w:cs="Arial"/>
        </w:rPr>
      </w:pPr>
      <w:r w:rsidRPr="005D2B1F">
        <w:rPr>
          <w:rFonts w:ascii="Arial" w:hAnsi="Arial" w:cs="Arial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 3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7B022C" w:rsidRPr="005D2B1F" w:rsidRDefault="007B022C" w:rsidP="007B022C">
      <w:pPr>
        <w:spacing w:line="276" w:lineRule="auto"/>
        <w:ind w:firstLine="500"/>
        <w:jc w:val="both"/>
        <w:rPr>
          <w:rFonts w:ascii="Arial" w:hAnsi="Arial" w:cs="Arial"/>
        </w:rPr>
      </w:pPr>
      <w:r w:rsidRPr="005D2B1F">
        <w:rPr>
          <w:rFonts w:ascii="Arial" w:hAnsi="Arial" w:cs="Arial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 1 Федерального закона "Об организации предоставления государственных и муниципальных </w:t>
      </w:r>
      <w:r w:rsidRPr="005D2B1F">
        <w:rPr>
          <w:rStyle w:val="2Calibri0"/>
          <w:rFonts w:ascii="Arial" w:hAnsi="Arial" w:cs="Arial"/>
          <w:sz w:val="24"/>
          <w:szCs w:val="24"/>
        </w:rPr>
        <w:t>услуг".</w:t>
      </w:r>
    </w:p>
    <w:p w:rsidR="0017374D" w:rsidRPr="00B33F09" w:rsidRDefault="007B022C" w:rsidP="00B33F09">
      <w:pPr>
        <w:spacing w:line="276" w:lineRule="auto"/>
        <w:ind w:firstLine="500"/>
        <w:jc w:val="both"/>
        <w:rPr>
          <w:rFonts w:ascii="Arial" w:hAnsi="Arial" w:cs="Arial"/>
        </w:rPr>
      </w:pPr>
      <w:r w:rsidRPr="005D2B1F">
        <w:rPr>
          <w:rFonts w:ascii="Arial" w:hAnsi="Arial" w:cs="Arial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ind w:firstLine="500"/>
        <w:rPr>
          <w:sz w:val="24"/>
          <w:szCs w:val="24"/>
        </w:rPr>
      </w:pPr>
      <w:r w:rsidRPr="005D2B1F">
        <w:rPr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7374D" w:rsidRPr="005D2B1F" w:rsidRDefault="00501D64" w:rsidP="00B33F09">
      <w:pPr>
        <w:pStyle w:val="20"/>
        <w:shd w:val="clear" w:color="auto" w:fill="auto"/>
        <w:ind w:firstLine="500"/>
        <w:rPr>
          <w:sz w:val="24"/>
          <w:szCs w:val="24"/>
        </w:rPr>
      </w:pPr>
      <w:r w:rsidRPr="005D2B1F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7374D" w:rsidRPr="005D2B1F" w:rsidRDefault="00501D64" w:rsidP="00B33F09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ind w:firstLine="500"/>
        <w:rPr>
          <w:sz w:val="24"/>
          <w:szCs w:val="24"/>
        </w:rPr>
      </w:pPr>
      <w:r w:rsidRPr="005D2B1F">
        <w:rPr>
          <w:sz w:val="24"/>
          <w:szCs w:val="24"/>
        </w:rPr>
        <w:t xml:space="preserve">К документам, на основании которых </w:t>
      </w:r>
      <w:r w:rsidR="003F34D8">
        <w:rPr>
          <w:sz w:val="24"/>
          <w:szCs w:val="24"/>
        </w:rPr>
        <w:t>администрацией сельсовета</w:t>
      </w:r>
      <w:r w:rsidRPr="005D2B1F">
        <w:rPr>
          <w:sz w:val="24"/>
          <w:szCs w:val="24"/>
        </w:rPr>
        <w:t xml:space="preserve"> принимаются </w:t>
      </w:r>
      <w:r w:rsidR="003F34D8">
        <w:rPr>
          <w:sz w:val="24"/>
          <w:szCs w:val="24"/>
        </w:rPr>
        <w:t>постановления</w:t>
      </w:r>
      <w:r w:rsidRPr="005D2B1F">
        <w:rPr>
          <w:sz w:val="24"/>
          <w:szCs w:val="24"/>
        </w:rPr>
        <w:t>, предусмотренные пунктом 20 настоящих Правил, относятся:</w:t>
      </w:r>
    </w:p>
    <w:p w:rsidR="0017374D" w:rsidRPr="005D2B1F" w:rsidRDefault="00501D64">
      <w:pPr>
        <w:pStyle w:val="20"/>
        <w:shd w:val="clear" w:color="auto" w:fill="auto"/>
        <w:tabs>
          <w:tab w:val="left" w:pos="756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 xml:space="preserve"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r w:rsidRPr="005D2B1F">
        <w:rPr>
          <w:rStyle w:val="21"/>
          <w:sz w:val="24"/>
          <w:szCs w:val="24"/>
        </w:rPr>
        <w:t>Градостроительным кодексом Российской Федерации</w:t>
      </w:r>
      <w:r w:rsidRPr="005D2B1F">
        <w:rPr>
          <w:sz w:val="24"/>
          <w:szCs w:val="24"/>
        </w:rPr>
        <w:t xml:space="preserve">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</w:t>
      </w:r>
      <w:r w:rsidRPr="005D2B1F">
        <w:rPr>
          <w:sz w:val="24"/>
          <w:szCs w:val="24"/>
        </w:rPr>
        <w:lastRenderedPageBreak/>
        <w:t>(строение), сооружение);</w:t>
      </w:r>
    </w:p>
    <w:p w:rsidR="0017374D" w:rsidRPr="005D2B1F" w:rsidRDefault="00501D64">
      <w:pPr>
        <w:pStyle w:val="20"/>
        <w:shd w:val="clear" w:color="auto" w:fill="auto"/>
        <w:tabs>
          <w:tab w:val="left" w:pos="756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7374D" w:rsidRPr="005D2B1F" w:rsidRDefault="00501D64">
      <w:pPr>
        <w:pStyle w:val="20"/>
        <w:shd w:val="clear" w:color="auto" w:fill="auto"/>
        <w:tabs>
          <w:tab w:val="left" w:pos="756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r w:rsidRPr="005D2B1F">
        <w:rPr>
          <w:rStyle w:val="21"/>
          <w:sz w:val="24"/>
          <w:szCs w:val="24"/>
        </w:rPr>
        <w:t>Градостроительным кодексом Российской Федерации</w:t>
      </w:r>
      <w:r w:rsidRPr="005D2B1F">
        <w:rPr>
          <w:sz w:val="24"/>
          <w:szCs w:val="24"/>
        </w:rPr>
        <w:t xml:space="preserve">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17374D" w:rsidRPr="005D2B1F" w:rsidRDefault="00501D64" w:rsidP="003F34D8">
      <w:pPr>
        <w:pStyle w:val="20"/>
        <w:shd w:val="clear" w:color="auto" w:fill="auto"/>
        <w:tabs>
          <w:tab w:val="left" w:pos="756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7374D" w:rsidRPr="005D2B1F" w:rsidRDefault="00501D64" w:rsidP="003F34D8">
      <w:pPr>
        <w:pStyle w:val="20"/>
        <w:shd w:val="clear" w:color="auto" w:fill="auto"/>
        <w:tabs>
          <w:tab w:val="left" w:pos="756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д)</w:t>
      </w:r>
      <w:r w:rsidRPr="005D2B1F">
        <w:rPr>
          <w:sz w:val="24"/>
          <w:szCs w:val="24"/>
        </w:rPr>
        <w:tab/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17374D" w:rsidRPr="005D2B1F" w:rsidRDefault="00501D64" w:rsidP="003F34D8">
      <w:pPr>
        <w:pStyle w:val="20"/>
        <w:shd w:val="clear" w:color="auto" w:fill="auto"/>
        <w:tabs>
          <w:tab w:val="left" w:pos="742"/>
        </w:tabs>
        <w:ind w:firstLine="400"/>
        <w:rPr>
          <w:sz w:val="24"/>
          <w:szCs w:val="24"/>
        </w:rPr>
      </w:pPr>
      <w:r w:rsidRPr="005D2B1F">
        <w:rPr>
          <w:sz w:val="24"/>
          <w:szCs w:val="24"/>
        </w:rPr>
        <w:t>е)</w:t>
      </w:r>
      <w:r w:rsidRPr="005D2B1F">
        <w:rPr>
          <w:sz w:val="24"/>
          <w:szCs w:val="24"/>
        </w:rPr>
        <w:tab/>
      </w:r>
      <w:r w:rsidR="00612617" w:rsidRPr="005D2B1F">
        <w:rPr>
          <w:sz w:val="24"/>
          <w:szCs w:val="24"/>
        </w:rPr>
        <w:t>постановление администрации сельсовета</w:t>
      </w:r>
      <w:r w:rsidRPr="005D2B1F">
        <w:rPr>
          <w:sz w:val="24"/>
          <w:szCs w:val="24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7374D" w:rsidRPr="005D2B1F" w:rsidRDefault="00501D64" w:rsidP="003F34D8">
      <w:pPr>
        <w:pStyle w:val="20"/>
        <w:shd w:val="clear" w:color="auto" w:fill="auto"/>
        <w:tabs>
          <w:tab w:val="left" w:pos="742"/>
        </w:tabs>
        <w:spacing w:line="322" w:lineRule="exact"/>
        <w:ind w:firstLine="400"/>
        <w:rPr>
          <w:sz w:val="24"/>
          <w:szCs w:val="24"/>
        </w:rPr>
      </w:pPr>
      <w:r w:rsidRPr="005D2B1F">
        <w:rPr>
          <w:sz w:val="24"/>
          <w:szCs w:val="24"/>
        </w:rPr>
        <w:t>ж)</w:t>
      </w:r>
      <w:r w:rsidRPr="005D2B1F">
        <w:rPr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7374D" w:rsidRPr="005D2B1F" w:rsidRDefault="00501D64" w:rsidP="00612617">
      <w:pPr>
        <w:pStyle w:val="20"/>
        <w:shd w:val="clear" w:color="auto" w:fill="auto"/>
        <w:tabs>
          <w:tab w:val="left" w:pos="742"/>
        </w:tabs>
        <w:spacing w:line="322" w:lineRule="exact"/>
        <w:ind w:firstLine="400"/>
        <w:rPr>
          <w:sz w:val="24"/>
          <w:szCs w:val="24"/>
        </w:rPr>
      </w:pPr>
      <w:r w:rsidRPr="005D2B1F">
        <w:rPr>
          <w:sz w:val="24"/>
          <w:szCs w:val="24"/>
        </w:rPr>
        <w:t>з)</w:t>
      </w:r>
      <w:r w:rsidRPr="005D2B1F">
        <w:rPr>
          <w:sz w:val="24"/>
          <w:szCs w:val="24"/>
        </w:rPr>
        <w:tab/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настоящих Правил);</w:t>
      </w:r>
    </w:p>
    <w:p w:rsidR="0017374D" w:rsidRPr="005D2B1F" w:rsidRDefault="00501D64">
      <w:pPr>
        <w:pStyle w:val="20"/>
        <w:shd w:val="clear" w:color="auto" w:fill="auto"/>
        <w:tabs>
          <w:tab w:val="left" w:pos="742"/>
        </w:tabs>
        <w:spacing w:line="322" w:lineRule="exact"/>
        <w:ind w:firstLine="400"/>
        <w:rPr>
          <w:sz w:val="24"/>
          <w:szCs w:val="24"/>
        </w:rPr>
      </w:pPr>
      <w:r w:rsidRPr="005D2B1F">
        <w:rPr>
          <w:sz w:val="24"/>
          <w:szCs w:val="24"/>
        </w:rPr>
        <w:t>и)</w:t>
      </w:r>
      <w:r w:rsidRPr="005D2B1F">
        <w:rPr>
          <w:sz w:val="24"/>
          <w:szCs w:val="24"/>
        </w:rPr>
        <w:tab/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настоящих Правил).</w:t>
      </w:r>
    </w:p>
    <w:p w:rsidR="0017374D" w:rsidRPr="005C53A2" w:rsidRDefault="00501D64" w:rsidP="00612617">
      <w:pPr>
        <w:pStyle w:val="20"/>
        <w:shd w:val="clear" w:color="auto" w:fill="auto"/>
        <w:tabs>
          <w:tab w:val="left" w:leader="underscore" w:pos="809"/>
        </w:tabs>
        <w:ind w:firstLine="400"/>
        <w:rPr>
          <w:sz w:val="24"/>
          <w:szCs w:val="24"/>
        </w:rPr>
      </w:pPr>
      <w:r w:rsidRPr="005D2B1F">
        <w:rPr>
          <w:sz w:val="24"/>
          <w:szCs w:val="24"/>
        </w:rPr>
        <w:t>34</w:t>
      </w:r>
      <w:r w:rsidR="009A01B0">
        <w:rPr>
          <w:sz w:val="24"/>
          <w:szCs w:val="24"/>
        </w:rPr>
        <w:t>.</w:t>
      </w:r>
      <w:r w:rsidRPr="005D2B1F">
        <w:rPr>
          <w:sz w:val="24"/>
          <w:szCs w:val="24"/>
        </w:rPr>
        <w:tab/>
        <w:t xml:space="preserve">1. Документы, указанные в подпунктах "б", "д", "з" и "и" пункта 34настоящих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</w:t>
      </w:r>
      <w:r w:rsidRPr="005C53A2">
        <w:rPr>
          <w:sz w:val="24"/>
          <w:szCs w:val="24"/>
        </w:rPr>
        <w:t>информационного взаимодействия по запросу уполномоченного органа.</w:t>
      </w:r>
    </w:p>
    <w:p w:rsidR="003F34D8" w:rsidRPr="005C53A2" w:rsidRDefault="003F34D8" w:rsidP="003F34D8">
      <w:pPr>
        <w:pStyle w:val="20"/>
        <w:tabs>
          <w:tab w:val="left" w:leader="underscore" w:pos="809"/>
        </w:tabs>
        <w:ind w:firstLine="400"/>
        <w:rPr>
          <w:sz w:val="24"/>
          <w:szCs w:val="24"/>
        </w:rPr>
      </w:pPr>
      <w:r w:rsidRPr="005C53A2">
        <w:rPr>
          <w:sz w:val="24"/>
          <w:szCs w:val="24"/>
        </w:rPr>
        <w:t xml:space="preserve">35. Администрация сельсовета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</w:t>
      </w:r>
      <w:r w:rsidRPr="005C53A2">
        <w:rPr>
          <w:sz w:val="24"/>
          <w:szCs w:val="24"/>
        </w:rPr>
        <w:lastRenderedPageBreak/>
        <w:t>документы (их копии, сведения, содержащиеся в них).</w:t>
      </w:r>
    </w:p>
    <w:p w:rsidR="003F34D8" w:rsidRPr="005D2B1F" w:rsidRDefault="003F34D8" w:rsidP="00A43C47">
      <w:pPr>
        <w:pStyle w:val="20"/>
        <w:tabs>
          <w:tab w:val="left" w:leader="underscore" w:pos="809"/>
        </w:tabs>
        <w:ind w:firstLine="400"/>
        <w:rPr>
          <w:sz w:val="24"/>
          <w:szCs w:val="24"/>
        </w:rPr>
      </w:pPr>
      <w:r w:rsidRPr="005C53A2">
        <w:rPr>
          <w:sz w:val="24"/>
          <w:szCs w:val="24"/>
        </w:rPr>
        <w:t xml:space="preserve">Заявители (представители заявителя) </w:t>
      </w:r>
      <w:r w:rsidR="005C53A2" w:rsidRPr="005C53A2">
        <w:rPr>
          <w:sz w:val="24"/>
          <w:szCs w:val="24"/>
        </w:rPr>
        <w:t>при подаче</w:t>
      </w:r>
      <w:r w:rsidRPr="005C53A2">
        <w:rPr>
          <w:sz w:val="24"/>
          <w:szCs w:val="24"/>
        </w:rPr>
        <w:t xml:space="preserve"> заявления вправе приложить к нему документы, указанные в подпунктах </w:t>
      </w:r>
      <w:r w:rsidR="00DA3CED" w:rsidRPr="005C53A2">
        <w:rPr>
          <w:sz w:val="24"/>
          <w:szCs w:val="24"/>
        </w:rPr>
        <w:t>«а», «в», «г», «е», и «ж» пункта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C53A2" w:rsidRPr="005C53A2" w:rsidRDefault="00DA3CED" w:rsidP="00A43C4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DA3CED">
        <w:rPr>
          <w:rFonts w:ascii="Arial" w:eastAsia="Times New Roman" w:hAnsi="Arial" w:cs="Arial"/>
          <w:color w:val="auto"/>
          <w:lang w:bidi="ar-SA"/>
        </w:rPr>
        <w:t xml:space="preserve">Документы, указанные в </w:t>
      </w:r>
      <w:r w:rsidR="005C53A2" w:rsidRPr="005C53A2">
        <w:rPr>
          <w:rFonts w:ascii="Arial" w:eastAsia="Times New Roman" w:hAnsi="Arial" w:cs="Arial"/>
          <w:color w:val="auto"/>
        </w:rPr>
        <w:t xml:space="preserve">подпунктах «а», «в», «г», «е», и «ж» </w:t>
      </w:r>
      <w:hyperlink w:anchor="Par132" w:history="1">
        <w:r w:rsidR="005C53A2">
          <w:rPr>
            <w:rFonts w:ascii="Arial" w:eastAsia="Times New Roman" w:hAnsi="Arial" w:cs="Arial"/>
            <w:color w:val="auto"/>
            <w:lang w:bidi="ar-SA"/>
          </w:rPr>
          <w:t>пункта</w:t>
        </w:r>
        <w:r w:rsidRPr="00DA3CED">
          <w:rPr>
            <w:rFonts w:ascii="Arial" w:eastAsia="Times New Roman" w:hAnsi="Arial" w:cs="Arial"/>
            <w:color w:val="auto"/>
            <w:lang w:bidi="ar-SA"/>
          </w:rPr>
          <w:t xml:space="preserve"> 34</w:t>
        </w:r>
      </w:hyperlink>
      <w:r w:rsidRPr="00DA3CED">
        <w:rPr>
          <w:rFonts w:ascii="Arial" w:eastAsia="Times New Roman" w:hAnsi="Arial" w:cs="Arial"/>
          <w:color w:val="auto"/>
          <w:lang w:bidi="ar-SA"/>
        </w:rPr>
        <w:t xml:space="preserve"> настоящих Правил, представляемые в администрацию сельсовета в форме электронных документов, удостоверяются </w:t>
      </w:r>
      <w:r w:rsidR="005C53A2">
        <w:rPr>
          <w:rFonts w:ascii="Arial" w:eastAsia="Times New Roman" w:hAnsi="Arial" w:cs="Arial"/>
          <w:color w:val="auto"/>
          <w:lang w:bidi="ar-SA"/>
        </w:rPr>
        <w:t xml:space="preserve">электронной подписью </w:t>
      </w:r>
      <w:r w:rsidRPr="00DA3CED">
        <w:rPr>
          <w:rFonts w:ascii="Arial" w:eastAsia="Times New Roman" w:hAnsi="Arial" w:cs="Arial"/>
          <w:color w:val="auto"/>
          <w:lang w:bidi="ar-SA"/>
        </w:rPr>
        <w:t>заявител</w:t>
      </w:r>
      <w:r w:rsidR="005C53A2">
        <w:rPr>
          <w:rFonts w:ascii="Arial" w:eastAsia="Times New Roman" w:hAnsi="Arial" w:cs="Arial"/>
          <w:color w:val="auto"/>
          <w:lang w:bidi="ar-SA"/>
        </w:rPr>
        <w:t>я</w:t>
      </w:r>
      <w:r w:rsidRPr="00DA3CED">
        <w:rPr>
          <w:rFonts w:ascii="Arial" w:eastAsia="Times New Roman" w:hAnsi="Arial" w:cs="Arial"/>
          <w:color w:val="auto"/>
          <w:lang w:bidi="ar-SA"/>
        </w:rPr>
        <w:t xml:space="preserve"> (представител</w:t>
      </w:r>
      <w:r w:rsidR="005C53A2">
        <w:rPr>
          <w:rFonts w:ascii="Arial" w:eastAsia="Times New Roman" w:hAnsi="Arial" w:cs="Arial"/>
          <w:color w:val="auto"/>
          <w:lang w:bidi="ar-SA"/>
        </w:rPr>
        <w:t>я</w:t>
      </w:r>
      <w:r w:rsidRPr="00DA3CED">
        <w:rPr>
          <w:rFonts w:ascii="Arial" w:eastAsia="Times New Roman" w:hAnsi="Arial" w:cs="Arial"/>
          <w:color w:val="auto"/>
          <w:lang w:bidi="ar-SA"/>
        </w:rPr>
        <w:t xml:space="preserve"> заявителя)</w:t>
      </w:r>
      <w:r w:rsidR="005C53A2">
        <w:rPr>
          <w:rFonts w:ascii="Arial" w:eastAsia="Times New Roman" w:hAnsi="Arial" w:cs="Arial"/>
          <w:color w:val="auto"/>
          <w:lang w:bidi="ar-SA"/>
        </w:rPr>
        <w:t>, вид определяется в соответствии с  частью 2 статьи 21_1 Федерального закона «Об организации предоставления государственных и муниципальных услуг»</w:t>
      </w:r>
      <w:r w:rsidRPr="00DA3CED">
        <w:rPr>
          <w:rFonts w:ascii="Arial" w:eastAsia="Times New Roman" w:hAnsi="Arial" w:cs="Arial"/>
          <w:color w:val="auto"/>
          <w:lang w:bidi="ar-SA"/>
        </w:rPr>
        <w:t>.</w:t>
      </w:r>
      <w:r w:rsidR="005C53A2" w:rsidRPr="005C53A2">
        <w:rPr>
          <w:rFonts w:ascii="Arial" w:eastAsia="Times New Roman" w:hAnsi="Arial" w:cs="Arial"/>
          <w:color w:val="auto"/>
          <w:lang w:bidi="ar-SA"/>
        </w:rPr>
        <w:tab/>
      </w:r>
      <w:r w:rsidR="005C53A2">
        <w:rPr>
          <w:rFonts w:ascii="Arial" w:eastAsia="Times New Roman" w:hAnsi="Arial" w:cs="Arial"/>
          <w:color w:val="auto"/>
          <w:lang w:bidi="ar-SA"/>
        </w:rPr>
        <w:t xml:space="preserve">36. </w:t>
      </w:r>
      <w:r w:rsidR="005C53A2" w:rsidRPr="005C53A2">
        <w:rPr>
          <w:rFonts w:ascii="Arial" w:eastAsia="Times New Roman" w:hAnsi="Arial" w:cs="Arial"/>
          <w:color w:val="auto"/>
          <w:lang w:bidi="ar-SA"/>
        </w:rPr>
        <w:t>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5C53A2" w:rsidRPr="005C53A2" w:rsidRDefault="005C53A2" w:rsidP="00A43C4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C53A2">
        <w:rPr>
          <w:rFonts w:ascii="Arial" w:eastAsia="Times New Roman" w:hAnsi="Arial" w:cs="Arial"/>
          <w:color w:val="auto"/>
          <w:lang w:bidi="ar-SA"/>
        </w:rPr>
        <w:t>В случае, если заявление и документы, указанные в пункте 34 настоящих Правил, представлены в администрацию сельсовета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сельсовета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5C53A2" w:rsidRPr="005C53A2" w:rsidRDefault="005C53A2" w:rsidP="005C53A2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C53A2">
        <w:rPr>
          <w:rFonts w:ascii="Arial" w:eastAsia="Times New Roman" w:hAnsi="Arial" w:cs="Arial"/>
          <w:color w:val="auto"/>
          <w:lang w:bidi="ar-SA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администрацией сельсовета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5C53A2" w:rsidRPr="005C53A2" w:rsidRDefault="005C53A2" w:rsidP="005C53A2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C53A2">
        <w:rPr>
          <w:rFonts w:ascii="Arial" w:eastAsia="Times New Roman" w:hAnsi="Arial" w:cs="Arial"/>
          <w:color w:val="auto"/>
          <w:lang w:bidi="ar-SA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3F34D8" w:rsidRPr="005C53A2" w:rsidRDefault="005C53A2" w:rsidP="005C53A2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C53A2">
        <w:rPr>
          <w:rFonts w:ascii="Arial" w:eastAsia="Times New Roman" w:hAnsi="Arial" w:cs="Arial"/>
          <w:color w:val="auto"/>
          <w:lang w:bidi="ar-SA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5C53A2" w:rsidRPr="005D2B1F" w:rsidRDefault="005C53A2" w:rsidP="005C53A2">
      <w:pPr>
        <w:pStyle w:val="20"/>
        <w:numPr>
          <w:ilvl w:val="0"/>
          <w:numId w:val="5"/>
        </w:numPr>
        <w:shd w:val="clear" w:color="auto" w:fill="auto"/>
        <w:tabs>
          <w:tab w:val="left" w:pos="862"/>
        </w:tabs>
        <w:spacing w:line="240" w:lineRule="auto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Принятие постановления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администрацией сельсовета в срок не более чем 10 рабочих дней со дня поступления заявления.</w:t>
      </w:r>
    </w:p>
    <w:p w:rsidR="005C53A2" w:rsidRPr="005D2B1F" w:rsidRDefault="005C53A2" w:rsidP="005C53A2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5C53A2" w:rsidRPr="005D2B1F" w:rsidRDefault="005C53A2" w:rsidP="005C53A2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lastRenderedPageBreak/>
        <w:t>Постановление администрации сельсовета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5C53A2" w:rsidRPr="005D2B1F" w:rsidRDefault="005C53A2" w:rsidP="005C53A2">
      <w:pPr>
        <w:pStyle w:val="20"/>
        <w:shd w:val="clear" w:color="auto" w:fill="auto"/>
        <w:spacing w:line="322" w:lineRule="exact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в форме электронного документа с использованием информационно</w:t>
      </w:r>
      <w:r w:rsidR="009040AB">
        <w:rPr>
          <w:sz w:val="24"/>
          <w:szCs w:val="24"/>
        </w:rPr>
        <w:t xml:space="preserve"> </w:t>
      </w:r>
      <w:r w:rsidRPr="005D2B1F">
        <w:rPr>
          <w:sz w:val="24"/>
          <w:szCs w:val="24"/>
        </w:rPr>
        <w:t>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5C53A2" w:rsidRPr="005D2B1F" w:rsidRDefault="005C53A2" w:rsidP="005C53A2">
      <w:pPr>
        <w:pStyle w:val="20"/>
        <w:shd w:val="clear" w:color="auto" w:fill="auto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5C53A2" w:rsidRPr="005D2B1F" w:rsidRDefault="005C53A2" w:rsidP="00A43C47">
      <w:pPr>
        <w:pStyle w:val="20"/>
        <w:shd w:val="clear" w:color="auto" w:fill="auto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При наличии в заявлении указания о выдаче постановления о присвоении объекту адресации адреса или аннулировании его адреса, постановление об отказе в таком присвоении или аннулировании через многофункциональный центр по месту представления заявления администрация сельсовета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5C53A2" w:rsidRPr="005D2B1F" w:rsidRDefault="005C53A2" w:rsidP="00A43C47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31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:rsidR="005C53A2" w:rsidRPr="005D2B1F" w:rsidRDefault="005C53A2" w:rsidP="00FF6732">
      <w:pPr>
        <w:pStyle w:val="20"/>
        <w:shd w:val="clear" w:color="auto" w:fill="auto"/>
        <w:tabs>
          <w:tab w:val="left" w:pos="702"/>
        </w:tabs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с заявлением о присвоении объекту адресации адреса обратилось лицо, не указанное в пунктах 27 и 29 настоящих Правил;</w:t>
      </w:r>
    </w:p>
    <w:p w:rsidR="005C53A2" w:rsidRPr="005D2B1F" w:rsidRDefault="005C53A2" w:rsidP="005C53A2">
      <w:pPr>
        <w:pStyle w:val="20"/>
        <w:shd w:val="clear" w:color="auto" w:fill="auto"/>
        <w:tabs>
          <w:tab w:val="left" w:pos="798"/>
        </w:tabs>
        <w:spacing w:line="322" w:lineRule="exact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C53A2" w:rsidRPr="005D2B1F" w:rsidRDefault="005C53A2" w:rsidP="005C53A2">
      <w:pPr>
        <w:pStyle w:val="20"/>
        <w:shd w:val="clear" w:color="auto" w:fill="auto"/>
        <w:tabs>
          <w:tab w:val="left" w:pos="730"/>
        </w:tabs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C53A2" w:rsidRPr="005D2B1F" w:rsidRDefault="005C53A2" w:rsidP="00BB7469">
      <w:pPr>
        <w:pStyle w:val="20"/>
        <w:shd w:val="clear" w:color="auto" w:fill="auto"/>
        <w:tabs>
          <w:tab w:val="left" w:pos="775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5C53A2" w:rsidRPr="005D2B1F" w:rsidRDefault="005C53A2" w:rsidP="00BB7469">
      <w:pPr>
        <w:pStyle w:val="20"/>
        <w:numPr>
          <w:ilvl w:val="0"/>
          <w:numId w:val="5"/>
        </w:numPr>
        <w:shd w:val="clear" w:color="auto" w:fill="auto"/>
        <w:tabs>
          <w:tab w:val="left" w:pos="910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Постановление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5C53A2" w:rsidRPr="005D2B1F" w:rsidRDefault="005C53A2" w:rsidP="00BB7469">
      <w:pPr>
        <w:pStyle w:val="20"/>
        <w:numPr>
          <w:ilvl w:val="0"/>
          <w:numId w:val="5"/>
        </w:numPr>
        <w:shd w:val="clear" w:color="auto" w:fill="auto"/>
        <w:tabs>
          <w:tab w:val="left" w:pos="883"/>
        </w:tabs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Форма постановления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A01B0" w:rsidRDefault="005C53A2" w:rsidP="009A01B0">
      <w:pPr>
        <w:pStyle w:val="20"/>
        <w:numPr>
          <w:ilvl w:val="0"/>
          <w:numId w:val="5"/>
        </w:numPr>
        <w:shd w:val="clear" w:color="auto" w:fill="auto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Постановление об отказе в присвоении объекту адресации адреса или аннулировании его адреса может быт</w:t>
      </w:r>
      <w:r w:rsidR="009A01B0">
        <w:rPr>
          <w:sz w:val="24"/>
          <w:szCs w:val="24"/>
        </w:rPr>
        <w:t>ь обжаловано в судебном порядке</w:t>
      </w:r>
      <w:r w:rsidR="004D1E45">
        <w:rPr>
          <w:sz w:val="24"/>
          <w:szCs w:val="24"/>
        </w:rPr>
        <w:t>.</w:t>
      </w:r>
    </w:p>
    <w:p w:rsidR="009A01B0" w:rsidRPr="009A01B0" w:rsidRDefault="009A01B0" w:rsidP="009A01B0"/>
    <w:p w:rsidR="004D1E45" w:rsidRPr="009A01B0" w:rsidRDefault="004D1E45" w:rsidP="009A01B0">
      <w:pPr>
        <w:sectPr w:rsidR="004D1E45" w:rsidRPr="009A01B0">
          <w:pgSz w:w="11900" w:h="16840"/>
          <w:pgMar w:top="965" w:right="642" w:bottom="1315" w:left="1279" w:header="0" w:footer="3" w:gutter="0"/>
          <w:cols w:space="720"/>
          <w:noEndnote/>
          <w:docGrid w:linePitch="360"/>
        </w:sectPr>
      </w:pPr>
    </w:p>
    <w:p w:rsidR="00A43C47" w:rsidRDefault="004D1E45" w:rsidP="00A43C47">
      <w:pPr>
        <w:pStyle w:val="10"/>
        <w:keepNext/>
        <w:keepLines/>
        <w:shd w:val="clear" w:color="auto" w:fill="auto"/>
        <w:spacing w:before="0" w:after="0" w:line="340" w:lineRule="exact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III.</w:t>
      </w:r>
      <w:r>
        <w:rPr>
          <w:sz w:val="24"/>
          <w:szCs w:val="24"/>
        </w:rPr>
        <w:t>Структура адреса</w:t>
      </w:r>
    </w:p>
    <w:p w:rsidR="004D1E45" w:rsidRPr="004D1E45" w:rsidRDefault="004D1E45" w:rsidP="00A43C47">
      <w:pPr>
        <w:pStyle w:val="10"/>
        <w:keepNext/>
        <w:keepLines/>
        <w:shd w:val="clear" w:color="auto" w:fill="auto"/>
        <w:spacing w:before="0" w:after="0" w:line="340" w:lineRule="exact"/>
        <w:rPr>
          <w:sz w:val="24"/>
          <w:szCs w:val="24"/>
        </w:rPr>
      </w:pPr>
    </w:p>
    <w:p w:rsidR="0017374D" w:rsidRPr="005D2B1F" w:rsidRDefault="00501D64" w:rsidP="00A43C47">
      <w:pPr>
        <w:pStyle w:val="20"/>
        <w:numPr>
          <w:ilvl w:val="0"/>
          <w:numId w:val="5"/>
        </w:numPr>
        <w:shd w:val="clear" w:color="auto" w:fill="auto"/>
        <w:tabs>
          <w:tab w:val="left" w:pos="910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17374D" w:rsidRPr="005D2B1F" w:rsidRDefault="00501D64" w:rsidP="00FF6732">
      <w:pPr>
        <w:pStyle w:val="20"/>
        <w:shd w:val="clear" w:color="auto" w:fill="auto"/>
        <w:tabs>
          <w:tab w:val="left" w:pos="828"/>
        </w:tabs>
        <w:spacing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наименование страны (Российская Федерация);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42"/>
        </w:tabs>
        <w:spacing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наименование субъекта Российской Федерации;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910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 xml:space="preserve">наименование муниципального района, </w:t>
      </w:r>
      <w:r w:rsidR="00BA44C6">
        <w:rPr>
          <w:sz w:val="24"/>
          <w:szCs w:val="24"/>
        </w:rPr>
        <w:t xml:space="preserve">муниципального округа </w:t>
      </w:r>
      <w:r w:rsidRPr="005D2B1F">
        <w:rPr>
          <w:sz w:val="24"/>
          <w:szCs w:val="24"/>
        </w:rPr>
        <w:t>в составе субъекта Российской Федерации;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775"/>
        </w:tabs>
        <w:spacing w:line="240" w:lineRule="auto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наименование сельского поселения в составе муниципального района (для муниципального района);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57"/>
        </w:tabs>
        <w:spacing w:line="240" w:lineRule="auto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д)</w:t>
      </w:r>
      <w:r w:rsidRPr="005D2B1F">
        <w:rPr>
          <w:sz w:val="24"/>
          <w:szCs w:val="24"/>
        </w:rPr>
        <w:tab/>
        <w:t>наименование населенного пункта;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57"/>
        </w:tabs>
        <w:spacing w:line="240" w:lineRule="auto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е)</w:t>
      </w:r>
      <w:r w:rsidRPr="005D2B1F">
        <w:rPr>
          <w:sz w:val="24"/>
          <w:szCs w:val="24"/>
        </w:rPr>
        <w:tab/>
        <w:t>наименование элемента планировочной структуры;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57"/>
        </w:tabs>
        <w:spacing w:line="240" w:lineRule="auto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ж)</w:t>
      </w:r>
      <w:r w:rsidRPr="005D2B1F">
        <w:rPr>
          <w:sz w:val="24"/>
          <w:szCs w:val="24"/>
        </w:rPr>
        <w:tab/>
        <w:t>наименование элемента улично-дорожной сети;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783"/>
        </w:tabs>
        <w:spacing w:line="322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з)</w:t>
      </w:r>
      <w:r w:rsidRPr="005D2B1F">
        <w:rPr>
          <w:sz w:val="24"/>
          <w:szCs w:val="24"/>
        </w:rPr>
        <w:tab/>
        <w:t>наименование объекта адресации "земельный участок" и номер земельного участка или тип и номер здания (строения), сооружения;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783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и)</w:t>
      </w:r>
      <w:r w:rsidRPr="005D2B1F">
        <w:rPr>
          <w:sz w:val="24"/>
          <w:szCs w:val="24"/>
        </w:rPr>
        <w:tab/>
        <w:t xml:space="preserve">подпункт утратил силу с 18 сентября 2020 года - </w:t>
      </w:r>
      <w:r w:rsidRPr="005D2B1F">
        <w:rPr>
          <w:rStyle w:val="21"/>
          <w:sz w:val="24"/>
          <w:szCs w:val="24"/>
        </w:rPr>
        <w:t xml:space="preserve">постановление Правительства Российской Федерации от 4 сентября 2020 года </w:t>
      </w:r>
      <w:r w:rsidRPr="005D2B1F">
        <w:rPr>
          <w:rStyle w:val="21"/>
          <w:sz w:val="24"/>
          <w:szCs w:val="24"/>
          <w:lang w:val="en-US" w:eastAsia="en-US" w:bidi="en-US"/>
        </w:rPr>
        <w:t>N</w:t>
      </w:r>
      <w:r w:rsidRPr="005D2B1F">
        <w:rPr>
          <w:rStyle w:val="21"/>
          <w:sz w:val="24"/>
          <w:szCs w:val="24"/>
        </w:rPr>
        <w:t>1355</w:t>
      </w:r>
      <w:r w:rsidRPr="005D2B1F">
        <w:rPr>
          <w:sz w:val="24"/>
          <w:szCs w:val="24"/>
        </w:rPr>
        <w:t>: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783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к)</w:t>
      </w:r>
      <w:r w:rsidRPr="005D2B1F">
        <w:rPr>
          <w:sz w:val="24"/>
          <w:szCs w:val="24"/>
        </w:rPr>
        <w:tab/>
        <w:t>тип и номер помещения, расположенного в здании или сооружении, или наименование объекта адресации "машино-место" и номер машино-места в здании, сооружении.</w:t>
      </w:r>
    </w:p>
    <w:p w:rsidR="0017374D" w:rsidRPr="005D2B1F" w:rsidRDefault="00501D64" w:rsidP="00BB7469">
      <w:pPr>
        <w:pStyle w:val="20"/>
        <w:numPr>
          <w:ilvl w:val="0"/>
          <w:numId w:val="5"/>
        </w:numPr>
        <w:shd w:val="clear" w:color="auto" w:fill="auto"/>
        <w:tabs>
          <w:tab w:val="left" w:pos="853"/>
        </w:tabs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 w:rsidR="0017374D" w:rsidRPr="005D2B1F" w:rsidRDefault="00501D64" w:rsidP="00BB7469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317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Обязательными адресообразующими элементами для всех видов объектов адресации являются:</w:t>
      </w:r>
    </w:p>
    <w:p w:rsidR="0017374D" w:rsidRPr="005D2B1F" w:rsidRDefault="00501D64" w:rsidP="00D61266">
      <w:pPr>
        <w:pStyle w:val="20"/>
        <w:shd w:val="clear" w:color="auto" w:fill="auto"/>
        <w:tabs>
          <w:tab w:val="left" w:pos="798"/>
        </w:tabs>
        <w:spacing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страна;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12"/>
        </w:tabs>
        <w:spacing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субъект Российской Федерации;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783"/>
        </w:tabs>
        <w:spacing w:line="322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 xml:space="preserve">муниципальный район, </w:t>
      </w:r>
      <w:r w:rsidR="009A01B0">
        <w:rPr>
          <w:sz w:val="24"/>
          <w:szCs w:val="24"/>
        </w:rPr>
        <w:t xml:space="preserve">муниципальный округ </w:t>
      </w:r>
      <w:r w:rsidRPr="005D2B1F">
        <w:rPr>
          <w:sz w:val="24"/>
          <w:szCs w:val="24"/>
        </w:rPr>
        <w:t>в составе субъекта Российской Федерации;</w:t>
      </w:r>
    </w:p>
    <w:p w:rsidR="0017374D" w:rsidRPr="005D2B1F" w:rsidRDefault="00501D64">
      <w:pPr>
        <w:pStyle w:val="20"/>
        <w:shd w:val="clear" w:color="auto" w:fill="auto"/>
        <w:tabs>
          <w:tab w:val="left" w:pos="783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17374D" w:rsidRPr="005D2B1F" w:rsidRDefault="00501D64">
      <w:pPr>
        <w:pStyle w:val="20"/>
        <w:shd w:val="clear" w:color="auto" w:fill="auto"/>
        <w:tabs>
          <w:tab w:val="left" w:pos="1090"/>
        </w:tabs>
        <w:spacing w:line="331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д)</w:t>
      </w:r>
      <w:r w:rsidRPr="005D2B1F">
        <w:rPr>
          <w:sz w:val="24"/>
          <w:szCs w:val="24"/>
        </w:rPr>
        <w:tab/>
        <w:t>населенный пункт (за исключением объектов адресации, расположенных вне границ населенных пунктов).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857"/>
        </w:tabs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Иные адресообразующие элементы применяются в зависимости от вида объекта адресации.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ind w:left="142" w:firstLine="65"/>
        <w:rPr>
          <w:sz w:val="24"/>
          <w:szCs w:val="24"/>
        </w:rPr>
      </w:pPr>
      <w:r w:rsidRPr="005D2B1F">
        <w:rPr>
          <w:sz w:val="24"/>
          <w:szCs w:val="24"/>
        </w:rPr>
        <w:t>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36"/>
        </w:tabs>
        <w:spacing w:line="260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наименование элемента планировочной структуры (при наличии);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50"/>
        </w:tabs>
        <w:spacing w:line="260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наименование элемента улично-дорожной сети (при наличии);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02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наименование объекта адресации "земельный участок" и номер земельного участка.</w:t>
      </w:r>
    </w:p>
    <w:p w:rsidR="0017374D" w:rsidRPr="005D2B1F" w:rsidRDefault="00501D64" w:rsidP="00BB7469">
      <w:pPr>
        <w:pStyle w:val="20"/>
        <w:numPr>
          <w:ilvl w:val="0"/>
          <w:numId w:val="5"/>
        </w:numPr>
        <w:shd w:val="clear" w:color="auto" w:fill="auto"/>
        <w:tabs>
          <w:tab w:val="left" w:pos="876"/>
        </w:tabs>
        <w:ind w:left="142" w:firstLine="218"/>
        <w:rPr>
          <w:sz w:val="24"/>
          <w:szCs w:val="24"/>
        </w:rPr>
      </w:pPr>
      <w:r w:rsidRPr="005D2B1F">
        <w:rPr>
          <w:sz w:val="24"/>
          <w:szCs w:val="24"/>
        </w:rPr>
        <w:lastRenderedPageBreak/>
        <w:t>Структура адреса здания (строения), сооружения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36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наименование элемента планировочной структуры (при наличии);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50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наименование элемента улично-дорожной сети (при наличии);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50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тип и номер здания (строения) или сооружения.</w:t>
      </w:r>
    </w:p>
    <w:p w:rsidR="00950192" w:rsidRPr="005D2B1F" w:rsidRDefault="00950192" w:rsidP="00BB7469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Структура адреса помещения в пределах здания (строения), сооружения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950192" w:rsidRPr="005D2B1F" w:rsidRDefault="00950192" w:rsidP="00950192">
      <w:pPr>
        <w:pStyle w:val="20"/>
        <w:shd w:val="clear" w:color="auto" w:fill="auto"/>
        <w:tabs>
          <w:tab w:val="left" w:pos="844"/>
        </w:tabs>
        <w:spacing w:line="260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наименование элемента планировочной структуры (при наличии);</w:t>
      </w:r>
    </w:p>
    <w:p w:rsidR="00950192" w:rsidRPr="005D2B1F" w:rsidRDefault="00950192" w:rsidP="00950192">
      <w:pPr>
        <w:pStyle w:val="20"/>
        <w:shd w:val="clear" w:color="auto" w:fill="auto"/>
        <w:tabs>
          <w:tab w:val="left" w:pos="863"/>
        </w:tabs>
        <w:spacing w:line="260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наименование элемента улично-дорожной сети (при наличии);</w:t>
      </w:r>
    </w:p>
    <w:p w:rsidR="00950192" w:rsidRPr="005D2B1F" w:rsidRDefault="00950192" w:rsidP="00950192">
      <w:pPr>
        <w:pStyle w:val="20"/>
        <w:shd w:val="clear" w:color="auto" w:fill="auto"/>
        <w:tabs>
          <w:tab w:val="left" w:pos="863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тип и номер здания (строения), сооружения;</w:t>
      </w:r>
    </w:p>
    <w:p w:rsidR="00950192" w:rsidRPr="005D2B1F" w:rsidRDefault="00950192" w:rsidP="00950192">
      <w:pPr>
        <w:pStyle w:val="20"/>
        <w:shd w:val="clear" w:color="auto" w:fill="auto"/>
        <w:tabs>
          <w:tab w:val="left" w:pos="863"/>
        </w:tabs>
        <w:spacing w:line="260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тип и номер помещения в пределах здания, сооружения;</w:t>
      </w:r>
    </w:p>
    <w:p w:rsidR="00BB7469" w:rsidRPr="005D2B1F" w:rsidRDefault="00950192" w:rsidP="00BB7469">
      <w:pPr>
        <w:pStyle w:val="20"/>
        <w:shd w:val="clear" w:color="auto" w:fill="auto"/>
        <w:tabs>
          <w:tab w:val="left" w:pos="778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д)</w:t>
      </w:r>
      <w:r w:rsidRPr="005D2B1F">
        <w:rPr>
          <w:sz w:val="24"/>
          <w:szCs w:val="24"/>
        </w:rPr>
        <w:tab/>
        <w:t>тип и номер помещения в пределах квартиры (в отношении коммунальных квартир).</w:t>
      </w:r>
    </w:p>
    <w:p w:rsidR="00950192" w:rsidRPr="005D2B1F" w:rsidRDefault="009A01B0" w:rsidP="00950192">
      <w:pPr>
        <w:pStyle w:val="20"/>
        <w:shd w:val="clear" w:color="auto" w:fill="auto"/>
        <w:tabs>
          <w:tab w:val="left" w:leader="underscore" w:pos="897"/>
        </w:tabs>
        <w:spacing w:line="322" w:lineRule="exact"/>
        <w:ind w:firstLine="440"/>
        <w:rPr>
          <w:sz w:val="24"/>
          <w:szCs w:val="24"/>
        </w:rPr>
      </w:pPr>
      <w:r>
        <w:rPr>
          <w:sz w:val="24"/>
          <w:szCs w:val="24"/>
        </w:rPr>
        <w:t>51.</w:t>
      </w:r>
      <w:r w:rsidR="00BB7469">
        <w:rPr>
          <w:sz w:val="24"/>
          <w:szCs w:val="24"/>
        </w:rPr>
        <w:t>1.</w:t>
      </w:r>
      <w:r w:rsidR="00950192" w:rsidRPr="005D2B1F">
        <w:rPr>
          <w:sz w:val="24"/>
          <w:szCs w:val="24"/>
        </w:rPr>
        <w:t xml:space="preserve"> Структура адреса машино-места в дополнение к обязательным</w:t>
      </w:r>
    </w:p>
    <w:p w:rsidR="00950192" w:rsidRPr="005D2B1F" w:rsidRDefault="00950192" w:rsidP="00950192">
      <w:pPr>
        <w:pStyle w:val="20"/>
        <w:shd w:val="clear" w:color="auto" w:fill="auto"/>
        <w:spacing w:after="14" w:line="322" w:lineRule="exact"/>
        <w:rPr>
          <w:sz w:val="24"/>
          <w:szCs w:val="24"/>
        </w:rPr>
      </w:pPr>
      <w:r w:rsidRPr="005D2B1F">
        <w:rPr>
          <w:sz w:val="24"/>
          <w:szCs w:val="24"/>
        </w:rPr>
        <w:t>адресообразующим элементам, указанным в пункте 47 настоящих Правил, включает следующие адресообразующие элементы, описанные идентифицирующими их реквизитами:</w:t>
      </w:r>
    </w:p>
    <w:p w:rsidR="00950192" w:rsidRPr="005D2B1F" w:rsidRDefault="00950192" w:rsidP="00950192">
      <w:pPr>
        <w:pStyle w:val="20"/>
        <w:shd w:val="clear" w:color="auto" w:fill="auto"/>
        <w:tabs>
          <w:tab w:val="left" w:pos="844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наименование элемента планировочной структуры (при наличии);</w:t>
      </w:r>
    </w:p>
    <w:p w:rsidR="00950192" w:rsidRPr="005D2B1F" w:rsidRDefault="00950192" w:rsidP="00950192">
      <w:pPr>
        <w:pStyle w:val="20"/>
        <w:shd w:val="clear" w:color="auto" w:fill="auto"/>
        <w:tabs>
          <w:tab w:val="left" w:pos="858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наименование элемента улично-дорожной сети (при наличии);</w:t>
      </w:r>
    </w:p>
    <w:p w:rsidR="00950192" w:rsidRPr="005D2B1F" w:rsidRDefault="00950192" w:rsidP="00950192">
      <w:pPr>
        <w:pStyle w:val="20"/>
        <w:shd w:val="clear" w:color="auto" w:fill="auto"/>
        <w:tabs>
          <w:tab w:val="left" w:pos="858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тип и номер здания (строения), сооружения;</w:t>
      </w:r>
    </w:p>
    <w:p w:rsidR="00950192" w:rsidRPr="005D2B1F" w:rsidRDefault="00950192" w:rsidP="00950192">
      <w:pPr>
        <w:pStyle w:val="20"/>
        <w:shd w:val="clear" w:color="auto" w:fill="auto"/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наименование объекта адресации "машино-место" и номер машино-места в здании, сооружении</w:t>
      </w:r>
    </w:p>
    <w:p w:rsidR="0017374D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894"/>
        </w:tabs>
        <w:spacing w:line="331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Перечень элементов планировочной структуры, элементов уличнодорожной сети, элементов объектов адресации, типов зданий (сооружений), помещений и машино-мест,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D61266" w:rsidRDefault="00D61266" w:rsidP="00D61266">
      <w:pPr>
        <w:pStyle w:val="20"/>
        <w:shd w:val="clear" w:color="auto" w:fill="auto"/>
        <w:tabs>
          <w:tab w:val="left" w:pos="894"/>
        </w:tabs>
        <w:spacing w:line="331" w:lineRule="exact"/>
        <w:ind w:left="360"/>
        <w:rPr>
          <w:sz w:val="24"/>
          <w:szCs w:val="24"/>
        </w:rPr>
      </w:pPr>
    </w:p>
    <w:p w:rsidR="00D61266" w:rsidRDefault="00D61266" w:rsidP="00D61266">
      <w:pPr>
        <w:pStyle w:val="20"/>
        <w:shd w:val="clear" w:color="auto" w:fill="auto"/>
        <w:tabs>
          <w:tab w:val="left" w:pos="894"/>
        </w:tabs>
        <w:spacing w:line="331" w:lineRule="exact"/>
        <w:ind w:left="360"/>
        <w:rPr>
          <w:b/>
          <w:sz w:val="24"/>
          <w:szCs w:val="24"/>
        </w:rPr>
      </w:pPr>
      <w:r w:rsidRPr="00D61266">
        <w:rPr>
          <w:b/>
          <w:sz w:val="24"/>
          <w:szCs w:val="24"/>
          <w:lang w:val="en-US"/>
        </w:rPr>
        <w:t>IV</w:t>
      </w:r>
      <w:r w:rsidRPr="00D61266">
        <w:rPr>
          <w:b/>
          <w:sz w:val="24"/>
          <w:szCs w:val="24"/>
        </w:rPr>
        <w:t>. Правила написания наименований и нумераций объектов адресации</w:t>
      </w:r>
    </w:p>
    <w:p w:rsidR="00D61266" w:rsidRPr="00D61266" w:rsidRDefault="00D61266" w:rsidP="00D61266">
      <w:pPr>
        <w:pStyle w:val="20"/>
        <w:shd w:val="clear" w:color="auto" w:fill="auto"/>
        <w:tabs>
          <w:tab w:val="left" w:pos="894"/>
        </w:tabs>
        <w:spacing w:line="331" w:lineRule="exact"/>
        <w:ind w:left="360"/>
        <w:rPr>
          <w:b/>
          <w:sz w:val="24"/>
          <w:szCs w:val="24"/>
        </w:rPr>
      </w:pP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936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 xml:space="preserve">В структуре адреса наименования страны, субъекта Российской Федерации, муниципального района, </w:t>
      </w:r>
      <w:r w:rsidR="009A01B0">
        <w:rPr>
          <w:sz w:val="24"/>
          <w:szCs w:val="24"/>
        </w:rPr>
        <w:t xml:space="preserve">муниципального округа </w:t>
      </w:r>
      <w:r w:rsidRPr="005D2B1F">
        <w:rPr>
          <w:sz w:val="24"/>
          <w:szCs w:val="24"/>
        </w:rPr>
        <w:t>в составе субъекта Российской Федерации,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</w:t>
      </w:r>
      <w:r w:rsidR="00D61266">
        <w:rPr>
          <w:sz w:val="24"/>
          <w:szCs w:val="24"/>
        </w:rPr>
        <w:t>-</w:t>
      </w:r>
      <w:r w:rsidRPr="005D2B1F">
        <w:rPr>
          <w:sz w:val="24"/>
          <w:szCs w:val="24"/>
        </w:rPr>
        <w:t>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40"/>
        <w:rPr>
          <w:sz w:val="24"/>
          <w:szCs w:val="24"/>
        </w:rPr>
      </w:pPr>
      <w:r w:rsidRPr="005D2B1F">
        <w:rPr>
          <w:sz w:val="24"/>
          <w:szCs w:val="24"/>
        </w:rPr>
        <w:t>Наименование муниципального района,</w:t>
      </w:r>
      <w:r w:rsidR="009A01B0" w:rsidRPr="009A01B0">
        <w:rPr>
          <w:sz w:val="24"/>
          <w:szCs w:val="24"/>
        </w:rPr>
        <w:t xml:space="preserve"> </w:t>
      </w:r>
      <w:r w:rsidR="009A01B0">
        <w:rPr>
          <w:sz w:val="24"/>
          <w:szCs w:val="24"/>
        </w:rPr>
        <w:t>муниципального округа</w:t>
      </w:r>
      <w:r w:rsidRPr="005D2B1F">
        <w:rPr>
          <w:sz w:val="24"/>
          <w:szCs w:val="24"/>
        </w:rPr>
        <w:t xml:space="preserve">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40"/>
        <w:rPr>
          <w:sz w:val="24"/>
          <w:szCs w:val="24"/>
        </w:rPr>
      </w:pPr>
      <w:r w:rsidRPr="005D2B1F">
        <w:rPr>
          <w:sz w:val="24"/>
          <w:szCs w:val="24"/>
        </w:rPr>
        <w:lastRenderedPageBreak/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40"/>
        <w:rPr>
          <w:sz w:val="24"/>
          <w:szCs w:val="24"/>
        </w:rPr>
      </w:pPr>
      <w:r w:rsidRPr="005D2B1F">
        <w:rPr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r w:rsidRPr="005D2B1F">
        <w:rPr>
          <w:rStyle w:val="21"/>
          <w:sz w:val="24"/>
          <w:szCs w:val="24"/>
        </w:rPr>
        <w:t>Конституции Российской Федерации</w:t>
      </w:r>
      <w:r w:rsidRPr="005D2B1F">
        <w:rPr>
          <w:sz w:val="24"/>
          <w:szCs w:val="24"/>
        </w:rPr>
        <w:t>.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40"/>
        <w:rPr>
          <w:sz w:val="24"/>
          <w:szCs w:val="24"/>
        </w:rPr>
      </w:pPr>
      <w:r w:rsidRPr="005D2B1F">
        <w:rPr>
          <w:sz w:val="24"/>
          <w:szCs w:val="24"/>
        </w:rPr>
        <w:t>Перечень наименований муниципальных районов, в составе субъектов Российской Федерации,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7374D" w:rsidRPr="005D2B1F" w:rsidRDefault="00501D64" w:rsidP="00FF6732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spacing w:after="289"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7374D" w:rsidRPr="005D2B1F" w:rsidRDefault="00501D64">
      <w:pPr>
        <w:pStyle w:val="20"/>
        <w:shd w:val="clear" w:color="auto" w:fill="auto"/>
        <w:spacing w:after="33"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а)- дефис;</w:t>
      </w:r>
    </w:p>
    <w:p w:rsidR="0017374D" w:rsidRPr="005D2B1F" w:rsidRDefault="00501D64">
      <w:pPr>
        <w:pStyle w:val="20"/>
        <w:shd w:val="clear" w:color="auto" w:fill="auto"/>
        <w:tabs>
          <w:tab w:val="left" w:pos="923"/>
        </w:tabs>
        <w:spacing w:line="59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- точка;</w:t>
      </w:r>
    </w:p>
    <w:p w:rsidR="0017374D" w:rsidRPr="005D2B1F" w:rsidRDefault="00501D64">
      <w:pPr>
        <w:pStyle w:val="20"/>
        <w:shd w:val="clear" w:color="auto" w:fill="auto"/>
        <w:tabs>
          <w:tab w:val="left" w:pos="799"/>
        </w:tabs>
        <w:spacing w:line="59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"(" - открывающая круглая скобка;</w:t>
      </w:r>
    </w:p>
    <w:p w:rsidR="0017374D" w:rsidRPr="005D2B1F" w:rsidRDefault="00501D64">
      <w:pPr>
        <w:pStyle w:val="20"/>
        <w:shd w:val="clear" w:color="auto" w:fill="auto"/>
        <w:tabs>
          <w:tab w:val="left" w:pos="775"/>
        </w:tabs>
        <w:spacing w:line="59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")" - закрывающая круглая скобка;</w:t>
      </w:r>
    </w:p>
    <w:p w:rsidR="0017374D" w:rsidRPr="005D2B1F" w:rsidRDefault="00501D64">
      <w:pPr>
        <w:pStyle w:val="20"/>
        <w:shd w:val="clear" w:color="auto" w:fill="auto"/>
        <w:tabs>
          <w:tab w:val="left" w:pos="813"/>
        </w:tabs>
        <w:spacing w:line="59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д)</w:t>
      </w:r>
      <w:r w:rsidRPr="005D2B1F">
        <w:rPr>
          <w:sz w:val="24"/>
          <w:szCs w:val="24"/>
        </w:rPr>
        <w:tab/>
      </w:r>
      <w:r w:rsidRPr="005D2B1F">
        <w:rPr>
          <w:sz w:val="24"/>
          <w:szCs w:val="24"/>
          <w:lang w:eastAsia="en-US" w:bidi="en-US"/>
        </w:rPr>
        <w:t>"</w:t>
      </w:r>
      <w:r w:rsidRPr="005D2B1F">
        <w:rPr>
          <w:sz w:val="24"/>
          <w:szCs w:val="24"/>
          <w:lang w:val="en-US" w:eastAsia="en-US" w:bidi="en-US"/>
        </w:rPr>
        <w:t>N</w:t>
      </w:r>
      <w:r w:rsidRPr="005D2B1F">
        <w:rPr>
          <w:sz w:val="24"/>
          <w:szCs w:val="24"/>
          <w:lang w:eastAsia="en-US" w:bidi="en-US"/>
        </w:rPr>
        <w:t xml:space="preserve">" </w:t>
      </w:r>
      <w:r w:rsidRPr="005D2B1F">
        <w:rPr>
          <w:sz w:val="24"/>
          <w:szCs w:val="24"/>
        </w:rPr>
        <w:t>- знак номера.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Входящее в состав собственного наименования элемента уличнодорожной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spacing w:line="331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spacing w:after="240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ind w:left="142" w:firstLine="218"/>
        <w:rPr>
          <w:sz w:val="24"/>
          <w:szCs w:val="24"/>
        </w:rPr>
      </w:pPr>
      <w:r w:rsidRPr="005D2B1F">
        <w:rPr>
          <w:sz w:val="24"/>
          <w:szCs w:val="24"/>
        </w:rPr>
        <w:lastRenderedPageBreak/>
        <w:t xml:space="preserve">Составные части наименований элементов планировочной структуры и элементов улично-дорожной сети, представляющие собой имя и фамилию или звание и </w:t>
      </w:r>
      <w:r w:rsidR="00D61266" w:rsidRPr="005D2B1F">
        <w:rPr>
          <w:sz w:val="24"/>
          <w:szCs w:val="24"/>
        </w:rPr>
        <w:t>фамилию,</w:t>
      </w:r>
      <w:r w:rsidRPr="005D2B1F">
        <w:rPr>
          <w:sz w:val="24"/>
          <w:szCs w:val="24"/>
        </w:rPr>
        <w:t xml:space="preserve"> употребляются с полным написанием имени и фамилии или звания и фамилии.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ind w:left="142" w:firstLine="218"/>
        <w:rPr>
          <w:sz w:val="24"/>
          <w:szCs w:val="24"/>
        </w:rPr>
      </w:pPr>
      <w:r w:rsidRPr="005D2B1F">
        <w:rPr>
          <w:sz w:val="24"/>
          <w:szCs w:val="24"/>
        </w:rPr>
        <w:t>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17374D" w:rsidRPr="005D2B1F" w:rsidRDefault="00501D64" w:rsidP="00D61266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символ"/" - косая черта.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Объектам адресации, находящимся на пересечении элементов уличнодорожной сети, присваивается адрес по элементу улично-дорожной сети, на который выходит фасад объекта адресации.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уполномоченного органа:</w:t>
      </w:r>
    </w:p>
    <w:p w:rsidR="009040AB" w:rsidRDefault="00501D64" w:rsidP="009040AB">
      <w:pPr>
        <w:pStyle w:val="20"/>
        <w:shd w:val="clear" w:color="auto" w:fill="auto"/>
        <w:spacing w:after="233" w:line="322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наименования элементов планировочной структуры, установленные в соответствии с пунктом 52 настоящих Правил, за исключением собственных наименований элементов планировочной структуры;</w:t>
      </w:r>
      <w:r w:rsidR="009040AB">
        <w:rPr>
          <w:sz w:val="24"/>
          <w:szCs w:val="24"/>
        </w:rPr>
        <w:t xml:space="preserve"> </w:t>
      </w:r>
    </w:p>
    <w:p w:rsidR="0017374D" w:rsidRPr="005D2B1F" w:rsidRDefault="00501D64" w:rsidP="009040AB">
      <w:pPr>
        <w:pStyle w:val="20"/>
        <w:shd w:val="clear" w:color="auto" w:fill="auto"/>
        <w:spacing w:after="233" w:line="322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обязательные адресообразующие элементы адреса объекта адресации.</w:t>
      </w:r>
    </w:p>
    <w:p w:rsidR="0017374D" w:rsidRDefault="0017374D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sectPr w:rsidR="00D06E47" w:rsidSect="00A15C62">
      <w:pgSz w:w="11900" w:h="16840"/>
      <w:pgMar w:top="968" w:right="667" w:bottom="1159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9CA" w:rsidRDefault="003C29CA">
      <w:r>
        <w:separator/>
      </w:r>
    </w:p>
  </w:endnote>
  <w:endnote w:type="continuationSeparator" w:id="1">
    <w:p w:rsidR="003C29CA" w:rsidRDefault="003C2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9CA" w:rsidRDefault="003C29CA"/>
  </w:footnote>
  <w:footnote w:type="continuationSeparator" w:id="1">
    <w:p w:rsidR="003C29CA" w:rsidRDefault="003C29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FC9"/>
    <w:multiLevelType w:val="multilevel"/>
    <w:tmpl w:val="E40A0E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D222E"/>
    <w:multiLevelType w:val="hybridMultilevel"/>
    <w:tmpl w:val="2C82E91C"/>
    <w:lvl w:ilvl="0" w:tplc="B49EA2C6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C5531D9"/>
    <w:multiLevelType w:val="hybridMultilevel"/>
    <w:tmpl w:val="A8AC4006"/>
    <w:lvl w:ilvl="0" w:tplc="DAAA658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A464327"/>
    <w:multiLevelType w:val="hybridMultilevel"/>
    <w:tmpl w:val="21562B32"/>
    <w:lvl w:ilvl="0" w:tplc="59CEB4B6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C74325C"/>
    <w:multiLevelType w:val="hybridMultilevel"/>
    <w:tmpl w:val="AF2A7BE2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7374D"/>
    <w:rsid w:val="000322D5"/>
    <w:rsid w:val="000628F2"/>
    <w:rsid w:val="000C44C9"/>
    <w:rsid w:val="000C7B8F"/>
    <w:rsid w:val="00126849"/>
    <w:rsid w:val="0017374D"/>
    <w:rsid w:val="00174836"/>
    <w:rsid w:val="001A78FC"/>
    <w:rsid w:val="001B53B2"/>
    <w:rsid w:val="00247ADE"/>
    <w:rsid w:val="0028707C"/>
    <w:rsid w:val="003A149B"/>
    <w:rsid w:val="003C29CA"/>
    <w:rsid w:val="003F34D8"/>
    <w:rsid w:val="00407D93"/>
    <w:rsid w:val="004276B7"/>
    <w:rsid w:val="004D1E45"/>
    <w:rsid w:val="00501D64"/>
    <w:rsid w:val="005436F8"/>
    <w:rsid w:val="005C53A2"/>
    <w:rsid w:val="005D2B1F"/>
    <w:rsid w:val="005D4127"/>
    <w:rsid w:val="005D4965"/>
    <w:rsid w:val="005F3268"/>
    <w:rsid w:val="0061237C"/>
    <w:rsid w:val="00612617"/>
    <w:rsid w:val="00620A18"/>
    <w:rsid w:val="00660222"/>
    <w:rsid w:val="00686755"/>
    <w:rsid w:val="00690D92"/>
    <w:rsid w:val="006F573C"/>
    <w:rsid w:val="00774422"/>
    <w:rsid w:val="007806D6"/>
    <w:rsid w:val="007A7911"/>
    <w:rsid w:val="007B022C"/>
    <w:rsid w:val="00836CF1"/>
    <w:rsid w:val="008B701B"/>
    <w:rsid w:val="009040AB"/>
    <w:rsid w:val="00946A79"/>
    <w:rsid w:val="00950192"/>
    <w:rsid w:val="009604E7"/>
    <w:rsid w:val="009A01B0"/>
    <w:rsid w:val="00A15C62"/>
    <w:rsid w:val="00A22C8E"/>
    <w:rsid w:val="00A43C47"/>
    <w:rsid w:val="00A5371D"/>
    <w:rsid w:val="00B33F09"/>
    <w:rsid w:val="00BA44C6"/>
    <w:rsid w:val="00BB7469"/>
    <w:rsid w:val="00C60CA8"/>
    <w:rsid w:val="00C84E50"/>
    <w:rsid w:val="00C92042"/>
    <w:rsid w:val="00CC29C0"/>
    <w:rsid w:val="00D06E47"/>
    <w:rsid w:val="00D11247"/>
    <w:rsid w:val="00D61266"/>
    <w:rsid w:val="00DA3CED"/>
    <w:rsid w:val="00DB5C77"/>
    <w:rsid w:val="00DD73D1"/>
    <w:rsid w:val="00ED191C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2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5C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15C6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A15C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15C62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Calibri">
    <w:name w:val="Основной текст (2) + Calibri;Малые прописные"/>
    <w:basedOn w:val="2"/>
    <w:rsid w:val="00A15C6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alibri0">
    <w:name w:val="Основной текст (2) + Calibri;Малые прописные"/>
    <w:basedOn w:val="2"/>
    <w:rsid w:val="00A15C6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15C62"/>
    <w:pPr>
      <w:shd w:val="clear" w:color="auto" w:fill="FFFFFF"/>
      <w:spacing w:line="326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10">
    <w:name w:val="Заголовок №1"/>
    <w:basedOn w:val="a"/>
    <w:link w:val="1"/>
    <w:rsid w:val="00A15C62"/>
    <w:pPr>
      <w:shd w:val="clear" w:color="auto" w:fill="FFFFFF"/>
      <w:spacing w:before="360" w:after="480" w:line="403" w:lineRule="exac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a4">
    <w:name w:val="List Paragraph"/>
    <w:basedOn w:val="a"/>
    <w:uiPriority w:val="34"/>
    <w:qFormat/>
    <w:rsid w:val="005C5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0A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0A18"/>
    <w:rPr>
      <w:color w:val="000000"/>
    </w:rPr>
  </w:style>
  <w:style w:type="paragraph" w:styleId="a7">
    <w:name w:val="footer"/>
    <w:basedOn w:val="a"/>
    <w:link w:val="a8"/>
    <w:uiPriority w:val="99"/>
    <w:unhideWhenUsed/>
    <w:rsid w:val="00620A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A18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537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71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834A8295DD4170C59DE66FAE8614D22F58CB38EA3B0342C28B18A8C203F24F59D09F60B21F6271j3F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6397</Words>
  <Characters>36465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2020-12-24T02:16:00Z</cp:lastPrinted>
  <dcterms:created xsi:type="dcterms:W3CDTF">2020-10-23T04:03:00Z</dcterms:created>
  <dcterms:modified xsi:type="dcterms:W3CDTF">2020-12-24T02:18:00Z</dcterms:modified>
</cp:coreProperties>
</file>