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F6D7D">
      <w:r w:rsidRPr="009F6D7D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DC" ShapeID="_x0000_i1025" DrawAspect="Content" ObjectID="_1621667567" r:id="rId5"/>
        </w:object>
      </w:r>
    </w:p>
    <w:p w:rsidR="009F6D7D" w:rsidRDefault="009F6D7D"/>
    <w:p w:rsidR="009F6D7D" w:rsidRDefault="009F6D7D"/>
    <w:p w:rsidR="009F6D7D" w:rsidRDefault="009F6D7D"/>
    <w:p w:rsidR="009F6D7D" w:rsidRDefault="009F6D7D" w:rsidP="009F6D7D">
      <w:pPr>
        <w:pStyle w:val="ConsPlusNormal"/>
        <w:tabs>
          <w:tab w:val="left" w:pos="5103"/>
          <w:tab w:val="left" w:pos="5245"/>
          <w:tab w:val="left" w:pos="5387"/>
        </w:tabs>
        <w:ind w:left="495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Приложение № 1    </w:t>
      </w:r>
    </w:p>
    <w:p w:rsidR="009F6D7D" w:rsidRDefault="009F6D7D" w:rsidP="009F6D7D">
      <w:pPr>
        <w:pStyle w:val="ConsPlusNormal"/>
        <w:tabs>
          <w:tab w:val="left" w:pos="5103"/>
          <w:tab w:val="left" w:pos="5245"/>
          <w:tab w:val="left" w:pos="5387"/>
        </w:tabs>
        <w:ind w:left="495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постановлению                      </w:t>
      </w:r>
    </w:p>
    <w:p w:rsidR="009F6D7D" w:rsidRDefault="009F6D7D" w:rsidP="009F6D7D">
      <w:pPr>
        <w:pStyle w:val="ConsPlusNormal"/>
        <w:tabs>
          <w:tab w:val="left" w:pos="4962"/>
          <w:tab w:val="left" w:pos="5245"/>
        </w:tabs>
        <w:ind w:left="2832" w:right="-1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администрации Новогородского сельсовета</w:t>
      </w:r>
    </w:p>
    <w:p w:rsidR="009F6D7D" w:rsidRDefault="009F6D7D" w:rsidP="009F6D7D">
      <w:pPr>
        <w:pStyle w:val="ConsPlusNormal"/>
        <w:tabs>
          <w:tab w:val="left" w:pos="4962"/>
          <w:tab w:val="left" w:pos="5245"/>
        </w:tabs>
        <w:ind w:left="2832" w:right="-1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22.10.2013 г. № 58-п</w:t>
      </w:r>
    </w:p>
    <w:p w:rsidR="009F6D7D" w:rsidRDefault="009F6D7D" w:rsidP="009F6D7D">
      <w:pPr>
        <w:pStyle w:val="ConsPlusNormal"/>
        <w:tabs>
          <w:tab w:val="left" w:pos="4962"/>
          <w:tab w:val="left" w:pos="5245"/>
        </w:tabs>
        <w:ind w:left="2832" w:right="-1" w:firstLine="708"/>
        <w:rPr>
          <w:rFonts w:ascii="Times New Roman" w:hAnsi="Times New Roman" w:cs="Times New Roman"/>
          <w:sz w:val="28"/>
          <w:szCs w:val="28"/>
        </w:rPr>
      </w:pPr>
    </w:p>
    <w:p w:rsidR="009F6D7D" w:rsidRDefault="009F6D7D" w:rsidP="009F6D7D">
      <w:pPr>
        <w:pStyle w:val="ConsPlusNormal"/>
        <w:tabs>
          <w:tab w:val="left" w:pos="4962"/>
          <w:tab w:val="left" w:pos="5245"/>
        </w:tabs>
        <w:ind w:left="2832" w:right="-1" w:firstLine="708"/>
        <w:rPr>
          <w:rFonts w:ascii="Times New Roman" w:hAnsi="Times New Roman" w:cs="Times New Roman"/>
          <w:sz w:val="28"/>
          <w:szCs w:val="28"/>
        </w:rPr>
      </w:pPr>
    </w:p>
    <w:p w:rsidR="009F6D7D" w:rsidRPr="003C475E" w:rsidRDefault="009F6D7D" w:rsidP="009F6D7D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3C475E">
        <w:rPr>
          <w:rFonts w:ascii="Times New Roman" w:hAnsi="Times New Roman" w:cs="Times New Roman"/>
          <w:sz w:val="28"/>
          <w:szCs w:val="28"/>
        </w:rPr>
        <w:t>Порядок</w:t>
      </w:r>
    </w:p>
    <w:p w:rsidR="009F6D7D" w:rsidRPr="003C475E" w:rsidRDefault="009F6D7D" w:rsidP="009F6D7D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3C475E">
        <w:rPr>
          <w:rFonts w:ascii="Times New Roman" w:hAnsi="Times New Roman" w:cs="Times New Roman"/>
          <w:sz w:val="28"/>
          <w:szCs w:val="28"/>
        </w:rPr>
        <w:t xml:space="preserve">установления и использования полос </w:t>
      </w:r>
      <w:proofErr w:type="gramStart"/>
      <w:r w:rsidRPr="003C475E">
        <w:rPr>
          <w:rFonts w:ascii="Times New Roman" w:hAnsi="Times New Roman" w:cs="Times New Roman"/>
          <w:sz w:val="28"/>
          <w:szCs w:val="28"/>
        </w:rPr>
        <w:t>отвода</w:t>
      </w:r>
      <w:proofErr w:type="gramEnd"/>
      <w:r w:rsidRPr="003C475E">
        <w:rPr>
          <w:rFonts w:ascii="Times New Roman" w:hAnsi="Times New Roman" w:cs="Times New Roman"/>
          <w:sz w:val="28"/>
          <w:szCs w:val="28"/>
        </w:rPr>
        <w:t xml:space="preserve"> автомобильных дорог </w:t>
      </w:r>
    </w:p>
    <w:p w:rsidR="009F6D7D" w:rsidRPr="003C475E" w:rsidRDefault="009F6D7D" w:rsidP="009F6D7D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3C475E">
        <w:rPr>
          <w:rFonts w:ascii="Times New Roman" w:hAnsi="Times New Roman" w:cs="Times New Roman"/>
          <w:sz w:val="28"/>
          <w:szCs w:val="28"/>
        </w:rPr>
        <w:t xml:space="preserve">местного значения </w:t>
      </w:r>
      <w:r>
        <w:rPr>
          <w:rFonts w:ascii="Times New Roman" w:hAnsi="Times New Roman" w:cs="Times New Roman"/>
          <w:sz w:val="28"/>
          <w:szCs w:val="28"/>
        </w:rPr>
        <w:t>Новогородского сельсовета Иланского района</w:t>
      </w:r>
    </w:p>
    <w:p w:rsidR="009F6D7D" w:rsidRDefault="009F6D7D" w:rsidP="009F6D7D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9F6D7D" w:rsidRDefault="009F6D7D" w:rsidP="009F6D7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F6D7D" w:rsidRDefault="009F6D7D" w:rsidP="009F6D7D">
      <w:pPr>
        <w:pStyle w:val="ConsPlusNormal"/>
        <w:ind w:firstLine="540"/>
        <w:jc w:val="both"/>
        <w:rPr>
          <w:rFonts w:ascii="Times New Roman" w:hAnsi="Times New Roman" w:cs="Times New Roman"/>
          <w:i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 xml:space="preserve">1. Настоящий Порядок установления и использования полос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отвода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автомобильных дорог местного значения  Новогородского сельсовета Иланского района</w:t>
      </w:r>
      <w:r>
        <w:rPr>
          <w:rFonts w:ascii="Times New Roman" w:hAnsi="Times New Roman" w:cs="Times New Roman"/>
          <w:i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(далее - Порядок) разработан в соответствии со </w:t>
      </w:r>
      <w:hyperlink r:id="rId6" w:history="1">
        <w:r w:rsidRPr="001E7545">
          <w:rPr>
            <w:rStyle w:val="a4"/>
            <w:rFonts w:ascii="Times New Roman" w:hAnsi="Times New Roman" w:cs="Times New Roman"/>
            <w:sz w:val="28"/>
            <w:szCs w:val="28"/>
          </w:rPr>
          <w:t>статьей 25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Федерального закона от 08.11.2007 № 257-ФЗ «Об автомобильных дорога и дорожной деятельности в Российской Федерации и о внесении изменений  в отдельные законодательные акты Российской Федерации» с учетом требований земельного законодательства Российской Федерации и регулирует механизм установления и использования полос отвода автомобильных дорог местного значения, относящихся к собственности </w:t>
      </w:r>
      <w:bookmarkStart w:id="0" w:name="Par36"/>
      <w:bookmarkEnd w:id="0"/>
      <w:r>
        <w:rPr>
          <w:rFonts w:ascii="Times New Roman" w:hAnsi="Times New Roman" w:cs="Times New Roman"/>
          <w:sz w:val="28"/>
          <w:szCs w:val="28"/>
        </w:rPr>
        <w:t>Новогородского сельсовета Иланского района</w:t>
      </w:r>
    </w:p>
    <w:p w:rsidR="009F6D7D" w:rsidRPr="003C475E" w:rsidRDefault="009F6D7D" w:rsidP="009F6D7D">
      <w:pPr>
        <w:pStyle w:val="ConsPlusNormal"/>
        <w:ind w:firstLine="540"/>
        <w:jc w:val="both"/>
        <w:rPr>
          <w:rFonts w:ascii="Times New Roman" w:hAnsi="Times New Roman" w:cs="Times New Roman"/>
          <w:i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>2. Для целей настоящего Порядка под полосой отвода автомобильной дороги местного значения Новогородского сельсовета</w:t>
      </w:r>
      <w:r>
        <w:rPr>
          <w:rFonts w:ascii="Times New Roman" w:hAnsi="Times New Roman" w:cs="Times New Roman"/>
          <w:i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(далее – автомобильные дороги) понимается совокупность земельных участков, предоставленных в установленном порядке для размещения конструктивных элементов автомобильной дороги, дорожных сооружений, на которых также располагаются или могут располагаться объекты дорожного сервиса (далее – полоса отвода).</w:t>
      </w:r>
    </w:p>
    <w:p w:rsidR="009F6D7D" w:rsidRDefault="009F6D7D" w:rsidP="009F6D7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Формирование земельных участков, образующих полосу отвода автомобильных дорог, осуществляется на основании документации                      по планировке территории.</w:t>
      </w:r>
    </w:p>
    <w:p w:rsidR="009F6D7D" w:rsidRDefault="009F6D7D" w:rsidP="009F6D7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Границы полос отвода автомобильных дорог определяются с учетом утверждаемых Правительством Российской Федерации норм отвода земель для размещения автомобильных дорог.</w:t>
      </w:r>
    </w:p>
    <w:p w:rsidR="009F6D7D" w:rsidRDefault="009F6D7D" w:rsidP="009F6D7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Приобретение и прекращение прав на земельные участки, образующие полосы отвода автомобильных дорог, отнесение указанных земельных участков к соответствующей категории земель осуществляется в порядке, установленном гражданским и земельным законодательством Российской Федерации.</w:t>
      </w:r>
    </w:p>
    <w:p w:rsidR="009F6D7D" w:rsidRDefault="009F6D7D" w:rsidP="009F6D7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Оформление в установленном порядке правоустанавливающих документов на земельные участки, необходимые для размещения полосы отвода автомобильной дороги в случае ее строительства (реконструкции) либо для установления границ полосы отвода существующей автомобильной дороги, обеспечивается организацией, за которой закреплены автомобильные дороги на вещном праве (далее – владелец).</w:t>
      </w:r>
    </w:p>
    <w:p w:rsidR="009F6D7D" w:rsidRDefault="009F6D7D" w:rsidP="009F6D7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 Земельные участки, образующие полосы отвода автомобильных дорог, подлежат в установленном порядке постановке на государственный кадастровый учет по заявлению владельца автомобильной дороги.</w:t>
      </w:r>
    </w:p>
    <w:p w:rsidR="009F6D7D" w:rsidRDefault="009F6D7D" w:rsidP="009F6D7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В границах полос отвода автомобильных дорог могут размещаться объекты дорожного сервиса и рекламные конструкции. Их размещение осуществляется в соответствии с документацией по планировке территории      и требованиями технических регламентов.</w:t>
      </w:r>
    </w:p>
    <w:p w:rsidR="009F6D7D" w:rsidRDefault="009F6D7D" w:rsidP="009F6D7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Установка и эксплуатация рекламной конструкции осуществляется                 ее владельцем на условиях частного сервитута.</w:t>
      </w:r>
    </w:p>
    <w:p w:rsidR="009F6D7D" w:rsidRPr="003C475E" w:rsidRDefault="009F6D7D" w:rsidP="009F6D7D">
      <w:pPr>
        <w:pStyle w:val="ConsPlusNormal"/>
        <w:ind w:firstLine="540"/>
        <w:jc w:val="both"/>
        <w:rPr>
          <w:rFonts w:ascii="Times New Roman" w:hAnsi="Times New Roman" w:cs="Times New Roman"/>
          <w:i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 xml:space="preserve">Присоединение объектов дорожного сервиса к автомобильным дорогам осуществляется владельцем автомобильной дороги за плату, рассчитанную исходя из установленных 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Новогородским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сельским Советом депутатов</w:t>
      </w:r>
      <w:r>
        <w:rPr>
          <w:rFonts w:ascii="Times New Roman" w:hAnsi="Times New Roman" w:cs="Times New Roman"/>
          <w:i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стоимости и объема услуг, оказываемых по договору о присоединении соответствующего объекта дорожного сервиса к соответствующей автомобильной дороге.</w:t>
      </w:r>
    </w:p>
    <w:p w:rsidR="009F6D7D" w:rsidRDefault="009F6D7D" w:rsidP="009F6D7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 договоров о присоединении объектов дорожного сервиса, установка и эксплуатация рекламных конструкций в границах полос отвода автомобильных дорог допускается в случае, если при выборе места размещения объектов дорожного сервиса и рекламных конструкций учтена возможность реконструкции автомобильной дороги.</w:t>
      </w:r>
    </w:p>
    <w:p w:rsidR="009F6D7D" w:rsidRDefault="009F6D7D" w:rsidP="009F6D7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В границах полос отвода автомобильных дорог, в случае если                     их размещение за границами полос отвода по условиям рельефа местности затруднительно или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нецелесообразно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либо если такое размещение                         не потребует переустройства объектов в случае реконструкции автомобильной дороги, могут размещаться:</w:t>
      </w:r>
    </w:p>
    <w:p w:rsidR="009F6D7D" w:rsidRDefault="009F6D7D" w:rsidP="009F6D7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транспортные и инженерные коммуникации, линии электропередачи, линии связи, объекты трубопроводного и железнодорожного транспорта,               а также иные сооружения и объекты, которые примыкают к автомобильным дорогам или пересекают их;</w:t>
      </w:r>
    </w:p>
    <w:p w:rsidR="009F6D7D" w:rsidRDefault="009F6D7D" w:rsidP="009F6D7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" w:name="Par48"/>
      <w:bookmarkEnd w:id="1"/>
      <w:r>
        <w:rPr>
          <w:rFonts w:ascii="Times New Roman" w:hAnsi="Times New Roman" w:cs="Times New Roman"/>
          <w:sz w:val="28"/>
          <w:szCs w:val="28"/>
        </w:rPr>
        <w:t>2) подъезды, съезды и примыкания к объектам, расположенным вне полос отвода автомобильных дорог и требующим доступа к ним.</w:t>
      </w:r>
    </w:p>
    <w:p w:rsidR="009F6D7D" w:rsidRDefault="009F6D7D" w:rsidP="009F6D7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 размещения указанных объектов и их эксплуатации в границах полос отвода автомобильных дорог определяются договорами, заключаемыми владельцами этих объектов с владельцами автомобильных дорог.</w:t>
      </w:r>
    </w:p>
    <w:p w:rsidR="009F6D7D" w:rsidRDefault="009F6D7D" w:rsidP="009F6D7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Пользования земельными участками, занимаемыми такими объектами, осуществляется на основании публичных сервитутов. </w:t>
      </w:r>
    </w:p>
    <w:p w:rsidR="009F6D7D" w:rsidRDefault="009F6D7D" w:rsidP="009F6D7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случае размещения объектов, указанных в </w:t>
      </w:r>
      <w:hyperlink r:id="rId7" w:anchor="Par48" w:history="1">
        <w:r w:rsidRPr="001E7545">
          <w:rPr>
            <w:rStyle w:val="a4"/>
            <w:rFonts w:ascii="Times New Roman" w:hAnsi="Times New Roman" w:cs="Times New Roman"/>
            <w:sz w:val="28"/>
            <w:szCs w:val="28"/>
          </w:rPr>
          <w:t>пунктах 7</w:t>
        </w:r>
      </w:hyperlink>
      <w:r w:rsidRPr="001E7545">
        <w:rPr>
          <w:rFonts w:ascii="Times New Roman" w:hAnsi="Times New Roman" w:cs="Times New Roman"/>
          <w:sz w:val="28"/>
          <w:szCs w:val="28"/>
        </w:rPr>
        <w:t xml:space="preserve"> и </w:t>
      </w:r>
      <w:hyperlink r:id="rId8" w:anchor="Par52" w:history="1">
        <w:r w:rsidRPr="001E7545">
          <w:rPr>
            <w:rStyle w:val="a4"/>
            <w:rFonts w:ascii="Times New Roman" w:hAnsi="Times New Roman" w:cs="Times New Roman"/>
            <w:sz w:val="28"/>
            <w:szCs w:val="28"/>
          </w:rPr>
          <w:t>8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настоящего Порядка, в границах полос отвода автомобильных дорог с нарушением требований законодательства по требованию владельца автомобильной дороги, лица, осуществляющие размещение таких объектов, обязаны за свой счет и в сроки, установленные владельцем автомобильной дороги, осуществить снос (ликвидацию) указанных объектов и привести автомобильные дороги в первоначальное состояние.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случае отказа                  от исполнения указанных требований владелец автомобильной дороги </w:t>
      </w:r>
      <w:r>
        <w:rPr>
          <w:rFonts w:ascii="Times New Roman" w:hAnsi="Times New Roman" w:cs="Times New Roman"/>
          <w:sz w:val="28"/>
          <w:szCs w:val="28"/>
        </w:rPr>
        <w:lastRenderedPageBreak/>
        <w:t>выполняет работы по сносу (ликвидации) названных объектов и приведению автомобильной дороги в первоначальное состояние с последующей компенсацией затрат за счет лиц, виновных в незаконном размещении указанных объектов, в соответствии с законодательством Российской Федерации.</w:t>
      </w:r>
    </w:p>
    <w:p w:rsidR="009F6D7D" w:rsidRDefault="009F6D7D" w:rsidP="009F6D7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bookmarkStart w:id="2" w:name="Par52"/>
      <w:bookmarkEnd w:id="2"/>
    </w:p>
    <w:p w:rsidR="009F6D7D" w:rsidRDefault="009F6D7D" w:rsidP="009F6D7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9F6D7D" w:rsidRDefault="009F6D7D" w:rsidP="009F6D7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9F6D7D" w:rsidRDefault="009F6D7D" w:rsidP="009F6D7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9F6D7D" w:rsidRDefault="009F6D7D" w:rsidP="009F6D7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9F6D7D" w:rsidRDefault="009F6D7D" w:rsidP="009F6D7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9F6D7D" w:rsidRDefault="009F6D7D" w:rsidP="009F6D7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9F6D7D" w:rsidRDefault="009F6D7D" w:rsidP="009F6D7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9F6D7D" w:rsidRDefault="009F6D7D" w:rsidP="009F6D7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9F6D7D" w:rsidRDefault="009F6D7D" w:rsidP="009F6D7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9F6D7D" w:rsidRDefault="009F6D7D" w:rsidP="009F6D7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9F6D7D" w:rsidRDefault="009F6D7D" w:rsidP="009F6D7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9F6D7D" w:rsidRDefault="009F6D7D" w:rsidP="009F6D7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9F6D7D" w:rsidRDefault="009F6D7D" w:rsidP="009F6D7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9F6D7D" w:rsidRDefault="009F6D7D" w:rsidP="009F6D7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9F6D7D" w:rsidRDefault="009F6D7D" w:rsidP="009F6D7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9F6D7D" w:rsidRDefault="009F6D7D" w:rsidP="009F6D7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9F6D7D" w:rsidRDefault="009F6D7D" w:rsidP="009F6D7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9F6D7D" w:rsidRDefault="009F6D7D" w:rsidP="009F6D7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9F6D7D" w:rsidRDefault="009F6D7D" w:rsidP="009F6D7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9F6D7D" w:rsidRDefault="009F6D7D" w:rsidP="009F6D7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9F6D7D" w:rsidRDefault="009F6D7D" w:rsidP="009F6D7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9F6D7D" w:rsidRDefault="009F6D7D" w:rsidP="009F6D7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9F6D7D" w:rsidRDefault="009F6D7D" w:rsidP="009F6D7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9F6D7D" w:rsidRDefault="009F6D7D" w:rsidP="009F6D7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9F6D7D" w:rsidRDefault="009F6D7D" w:rsidP="009F6D7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9F6D7D" w:rsidRDefault="009F6D7D" w:rsidP="009F6D7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9F6D7D" w:rsidRDefault="009F6D7D" w:rsidP="009F6D7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9F6D7D" w:rsidRDefault="009F6D7D" w:rsidP="009F6D7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9F6D7D" w:rsidRDefault="009F6D7D" w:rsidP="009F6D7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9F6D7D" w:rsidRDefault="009F6D7D" w:rsidP="009F6D7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9F6D7D" w:rsidRDefault="009F6D7D" w:rsidP="009F6D7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9F6D7D" w:rsidRDefault="009F6D7D" w:rsidP="009F6D7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9F6D7D" w:rsidRDefault="009F6D7D" w:rsidP="009F6D7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9F6D7D" w:rsidRDefault="009F6D7D" w:rsidP="009F6D7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9F6D7D" w:rsidRDefault="009F6D7D" w:rsidP="009F6D7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9F6D7D" w:rsidRDefault="009F6D7D" w:rsidP="009F6D7D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9F6D7D">
          <w:pgSz w:w="11906" w:h="16838"/>
          <w:pgMar w:top="1134" w:right="850" w:bottom="1134" w:left="1701" w:header="720" w:footer="720" w:gutter="0"/>
          <w:pgNumType w:start="1"/>
          <w:cols w:space="720"/>
        </w:sectPr>
      </w:pPr>
    </w:p>
    <w:p w:rsidR="009F6D7D" w:rsidRDefault="009F6D7D" w:rsidP="009F6D7D">
      <w:pPr>
        <w:pStyle w:val="ConsPlusNormal"/>
        <w:tabs>
          <w:tab w:val="left" w:pos="5103"/>
          <w:tab w:val="left" w:pos="5245"/>
          <w:tab w:val="left" w:pos="5387"/>
        </w:tabs>
        <w:ind w:left="495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Приложение № 2                         </w:t>
      </w:r>
    </w:p>
    <w:tbl>
      <w:tblPr>
        <w:tblStyle w:val="a3"/>
        <w:tblW w:w="0" w:type="auto"/>
        <w:tblInd w:w="5211" w:type="dxa"/>
        <w:tblLook w:val="04A0"/>
      </w:tblPr>
      <w:tblGrid>
        <w:gridCol w:w="4253"/>
      </w:tblGrid>
      <w:tr w:rsidR="009F6D7D" w:rsidTr="00791B9B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F6D7D" w:rsidRDefault="009F6D7D" w:rsidP="009F6D7D">
            <w:pPr>
              <w:pStyle w:val="ConsPlusNormal"/>
              <w:ind w:left="-108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Постановлению администрации Новогородского сельсовета</w:t>
            </w:r>
          </w:p>
        </w:tc>
      </w:tr>
    </w:tbl>
    <w:p w:rsidR="009F6D7D" w:rsidRDefault="009F6D7D" w:rsidP="009F6D7D">
      <w:pPr>
        <w:pStyle w:val="ConsPlusNormal"/>
        <w:tabs>
          <w:tab w:val="left" w:pos="4962"/>
          <w:tab w:val="left" w:pos="5245"/>
        </w:tabs>
        <w:ind w:left="2832" w:right="-1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от  22.10.2013  №  58-п</w:t>
      </w:r>
    </w:p>
    <w:p w:rsidR="009F6D7D" w:rsidRDefault="009F6D7D" w:rsidP="009F6D7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9F6D7D" w:rsidRDefault="009F6D7D" w:rsidP="009F6D7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9F6D7D" w:rsidRPr="003C475E" w:rsidRDefault="009F6D7D" w:rsidP="009F6D7D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3C475E">
        <w:rPr>
          <w:rFonts w:ascii="Times New Roman" w:hAnsi="Times New Roman" w:cs="Times New Roman"/>
          <w:sz w:val="28"/>
          <w:szCs w:val="28"/>
        </w:rPr>
        <w:t>ПОРЯДОК</w:t>
      </w:r>
    </w:p>
    <w:p w:rsidR="009F6D7D" w:rsidRPr="003C475E" w:rsidRDefault="009F6D7D" w:rsidP="009F6D7D">
      <w:pPr>
        <w:pStyle w:val="ConsPlusNormal"/>
        <w:ind w:firstLine="540"/>
        <w:jc w:val="both"/>
        <w:rPr>
          <w:rFonts w:ascii="Times New Roman" w:hAnsi="Times New Roman" w:cs="Times New Roman"/>
          <w:b/>
          <w:i/>
          <w:sz w:val="28"/>
          <w:szCs w:val="28"/>
          <w:vertAlign w:val="superscript"/>
        </w:rPr>
      </w:pPr>
      <w:r w:rsidRPr="003C475E">
        <w:rPr>
          <w:rFonts w:ascii="Times New Roman" w:hAnsi="Times New Roman" w:cs="Times New Roman"/>
          <w:b/>
          <w:sz w:val="28"/>
          <w:szCs w:val="28"/>
        </w:rPr>
        <w:t xml:space="preserve">установления и использования придорожных </w:t>
      </w:r>
      <w:proofErr w:type="gramStart"/>
      <w:r w:rsidRPr="003C475E">
        <w:rPr>
          <w:rFonts w:ascii="Times New Roman" w:hAnsi="Times New Roman" w:cs="Times New Roman"/>
          <w:b/>
          <w:sz w:val="28"/>
          <w:szCs w:val="28"/>
        </w:rPr>
        <w:t>полос</w:t>
      </w:r>
      <w:proofErr w:type="gramEnd"/>
      <w:r w:rsidRPr="003C475E">
        <w:rPr>
          <w:rFonts w:ascii="Times New Roman" w:hAnsi="Times New Roman" w:cs="Times New Roman"/>
          <w:b/>
          <w:sz w:val="28"/>
          <w:szCs w:val="28"/>
        </w:rPr>
        <w:t xml:space="preserve"> автомобильных дорог местного значения Новогородского сельсовета Иланского района</w:t>
      </w:r>
    </w:p>
    <w:p w:rsidR="009F6D7D" w:rsidRDefault="009F6D7D" w:rsidP="009F6D7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F6D7D" w:rsidRDefault="009F6D7D" w:rsidP="009F6D7D">
      <w:pPr>
        <w:pStyle w:val="ConsPlusNormal"/>
        <w:ind w:firstLine="540"/>
        <w:jc w:val="both"/>
        <w:rPr>
          <w:rFonts w:ascii="Times New Roman" w:hAnsi="Times New Roman" w:cs="Times New Roman"/>
          <w:i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 xml:space="preserve">1. Настоящий Порядок установления и использования придорожных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полос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автомобильных дорог местного значения Новогородского сельсовета  (далее – Порядок) разработан в соответствии с Федеральным законом   от 08.11.2007 № 257-ФЗ «Об автомобильных дорогах и дорожной деятельности в Российской Федерации и о внесении изменений в отдельные законодательные акты Российской Федерации»            с учетом требований земельного законодательства Российской Федерации             и регулирует механизм установления и использования придорожных полос автомобильных дорог местного значения,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относящихся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собственности </w:t>
      </w:r>
      <w:r>
        <w:rPr>
          <w:rFonts w:ascii="Times New Roman" w:hAnsi="Times New Roman" w:cs="Times New Roman"/>
          <w:i/>
          <w:sz w:val="28"/>
          <w:szCs w:val="28"/>
          <w:vertAlign w:val="superscript"/>
        </w:rPr>
        <w:t xml:space="preserve">  </w:t>
      </w:r>
      <w:bookmarkStart w:id="3" w:name="Par66"/>
      <w:bookmarkEnd w:id="3"/>
      <w:r>
        <w:rPr>
          <w:rFonts w:ascii="Times New Roman" w:hAnsi="Times New Roman" w:cs="Times New Roman"/>
          <w:sz w:val="28"/>
          <w:szCs w:val="28"/>
        </w:rPr>
        <w:t>Новогородского сельсовета Иланского района.</w:t>
      </w:r>
    </w:p>
    <w:p w:rsidR="009F6D7D" w:rsidRPr="003C475E" w:rsidRDefault="009F6D7D" w:rsidP="009F6D7D">
      <w:pPr>
        <w:pStyle w:val="ConsPlusNormal"/>
        <w:ind w:firstLine="540"/>
        <w:jc w:val="both"/>
        <w:rPr>
          <w:rFonts w:ascii="Times New Roman" w:hAnsi="Times New Roman" w:cs="Times New Roman"/>
          <w:i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 целей настоящего Порядка под придорожной полосой автомобильной дороги местного значения Новогородского сельсовета</w:t>
      </w:r>
      <w:r>
        <w:rPr>
          <w:rFonts w:ascii="Times New Roman" w:hAnsi="Times New Roman" w:cs="Times New Roman"/>
          <w:i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(далее – автомобильные дороги) понимаются территории,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(частей земельных участков) в целях обеспечения требований безопасности дорожного движения, а также нормальных условий реконструкции, капитального ремонта, ремонта, содержания автомобильной дороги, </w:t>
      </w:r>
      <w:r>
        <w:rPr>
          <w:rFonts w:ascii="Times New Roman" w:hAnsi="Times New Roman" w:cs="Times New Roman"/>
          <w:sz w:val="28"/>
          <w:szCs w:val="28"/>
        </w:rPr>
        <w:br/>
        <w:t>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сохранности с учетом перспектив развития автомобильной дороги (далее – придорожная полоса).</w:t>
      </w:r>
    </w:p>
    <w:p w:rsidR="009F6D7D" w:rsidRDefault="009F6D7D" w:rsidP="009F6D7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Особый режим использования земель в границах придорожных полос предусматривает ряд ограничений при осуществлении хозяйственной деятельности в границах этих полос для создания нормальных условий эксплуатации автомобильных дорог и их сохранности, обеспечения требований безопасности дорожного движения и безопасности населения.</w:t>
      </w:r>
    </w:p>
    <w:p w:rsidR="009F6D7D" w:rsidRDefault="009F6D7D" w:rsidP="009F6D7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Использование земель в границах придорожных полос автомобильных дорог определяется на основе проектной документации, требований, стандартов, норм строительства и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содержания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автомобильных дорог, безопасности дорожного движения, иных требований, установленных законами и изданными в соответствии с ними нормативными правовыми актами Российской Федерации, Красноярского края, муниципальных правовых актов Новогородского сельсовета, а также настоящим Порядков.</w:t>
      </w:r>
    </w:p>
    <w:p w:rsidR="009F6D7D" w:rsidRDefault="009F6D7D" w:rsidP="009F6D7D">
      <w:pPr>
        <w:pStyle w:val="ConsPlusNormal"/>
        <w:jc w:val="center"/>
        <w:rPr>
          <w:rFonts w:ascii="Times New Roman" w:hAnsi="Times New Roman" w:cs="Times New Roman"/>
          <w:i/>
          <w:sz w:val="28"/>
          <w:szCs w:val="28"/>
          <w:vertAlign w:val="superscript"/>
        </w:rPr>
      </w:pPr>
    </w:p>
    <w:p w:rsidR="009F6D7D" w:rsidRDefault="009F6D7D" w:rsidP="009F6D7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 Ширина придорожных полос автомобильных дорог определяется                 в зависимости от категории автомобильной дороги, с учетом перспектив               их развития.</w:t>
      </w:r>
    </w:p>
    <w:p w:rsidR="009F6D7D" w:rsidRDefault="009F6D7D" w:rsidP="009F6D7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Ширина каждой придорожной полосы устанавливается в размере:</w:t>
      </w:r>
    </w:p>
    <w:p w:rsidR="009F6D7D" w:rsidRDefault="009F6D7D" w:rsidP="009F6D7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семидесяти пяти метров – для автомобильных дорог первой и второй категорий;</w:t>
      </w:r>
    </w:p>
    <w:p w:rsidR="009F6D7D" w:rsidRDefault="009F6D7D" w:rsidP="009F6D7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пятидесяти метров – для автомобильных дорог третьей и четвертой категорий;</w:t>
      </w:r>
    </w:p>
    <w:p w:rsidR="009F6D7D" w:rsidRDefault="009F6D7D" w:rsidP="009F6D7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двадцати пяти метров – для автомобильных дорог пятой категории;</w:t>
      </w:r>
    </w:p>
    <w:p w:rsidR="009F6D7D" w:rsidRDefault="009F6D7D" w:rsidP="009F6D7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Решение об установлении границ придорожных полос автомобильных дорог принимается уполномоченным органом исполнительной власти Новогородского сельсовета (далее – уполномоченный орган).</w:t>
      </w:r>
    </w:p>
    <w:p w:rsidR="009F6D7D" w:rsidRDefault="009F6D7D" w:rsidP="009F6D7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Уполномоченный орган в течение семи дней со дня принятия решения об установлении границ придорожных полос автомобильных дорог                и (или) о внесении изменений в эти границы направляет копию решения               в орган местного самоуправления, в отношении территорий которых принято указанное решение.</w:t>
      </w:r>
    </w:p>
    <w:p w:rsidR="009F6D7D" w:rsidRDefault="009F6D7D" w:rsidP="009F6D7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 местного самоуправления в месячный срок со дня поступления копии решения об установлении границ придорожных полос автомобильной дороги обязан уведомить собственников земельных участков, землепользователей, землевладельцев и арендаторов земельных участков, находящихся в границах придорожных полос автомобильной дороги,                об ограничении в обороте и особом режиме использования этих земельных участков.</w:t>
      </w:r>
    </w:p>
    <w:p w:rsidR="009F6D7D" w:rsidRDefault="009F6D7D" w:rsidP="009F6D7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Земельные участки в границах придорожных полос у их собственников, землевладельцев, землепользователей и арендаторов не изымаются.</w:t>
      </w:r>
    </w:p>
    <w:p w:rsidR="009F6D7D" w:rsidRDefault="009F6D7D" w:rsidP="009F6D7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Строительство, реконструкция в границах придорожных полос автомобильной дороги объектов капитального строительства, объектов, предназначенных для осуществления дорожной деятельности, объектов дорожного сервиса, установка рекламных конструкций, информационных щитов и указателей допускаются при наличии согласия в письменной форме владельца автомобильной дороги.</w:t>
      </w:r>
    </w:p>
    <w:p w:rsidR="009F6D7D" w:rsidRDefault="009F6D7D" w:rsidP="009F6D7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Лица, осуществляющие строительство, реконструкцию объектов капитального строительства, объектов, предназначенных для осуществления дорожной деятельности, объектов дорожного сервиса, установку рекламных конструкций, информационных щитов и указателей без согласия                          в письменной форме владельца автомобильной дороги, обязаны                          по требованию владельца автомобильной дороги прекратить производство работ, осуществить снос незаконно возведенных объектов.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случае отказа  от исполнения указанных требований владелец автомобильной дороги вправе обратиться в суд с иском о принудительном сносе указанных объектов.</w:t>
      </w:r>
    </w:p>
    <w:p w:rsidR="009F6D7D" w:rsidRDefault="009F6D7D" w:rsidP="009F6D7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Пользователям автомобильными дорогами и иным лицам, осуществляющим использование автомобильных дорог в границах придорожной полосы, за исключением случаев, связанных с производством работ в целях обеспечения безопасности дорожного движения, </w:t>
      </w:r>
      <w:r>
        <w:rPr>
          <w:rFonts w:ascii="Times New Roman" w:hAnsi="Times New Roman" w:cs="Times New Roman"/>
          <w:sz w:val="28"/>
          <w:szCs w:val="28"/>
        </w:rPr>
        <w:lastRenderedPageBreak/>
        <w:t>строительства, реконструкции, капитального ремонта, ремонта и содержания автомобильной дороги, запрещается:</w:t>
      </w:r>
    </w:p>
    <w:p w:rsidR="009F6D7D" w:rsidRDefault="009F6D7D" w:rsidP="009F6D7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складирование материалов, оборудования, размещение механизмов, машин и другого имущества, создающего угрозу безопасности дорожного движения;</w:t>
      </w:r>
    </w:p>
    <w:p w:rsidR="009F6D7D" w:rsidRDefault="009F6D7D" w:rsidP="009F6D7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установка памятников и иных символов памяти погибшим в дорожно-транспортных происшествиях;</w:t>
      </w:r>
    </w:p>
    <w:p w:rsidR="009F6D7D" w:rsidRDefault="009F6D7D" w:rsidP="009F6D7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установка рекламных конструкций, не соответствующих требованиям технического регламента и нормативных правовых актов по безопасности движения транспорта, а также информационных щитов и плакатов,                       не имеющих отношения к безопасности дорожного движения.</w:t>
      </w:r>
    </w:p>
    <w:p w:rsidR="009F6D7D" w:rsidRDefault="009F6D7D" w:rsidP="009F6D7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4" w:name="Par87"/>
      <w:bookmarkEnd w:id="4"/>
      <w:r>
        <w:rPr>
          <w:rFonts w:ascii="Times New Roman" w:hAnsi="Times New Roman" w:cs="Times New Roman"/>
          <w:sz w:val="28"/>
          <w:szCs w:val="28"/>
        </w:rPr>
        <w:t>8. Размещение в границах придорожных полос объектов капитального строительства, объектов дорожного сервиса, рекламных конструкций, информационных щитов и указателей разрешается при соблюдении следующих условий:</w:t>
      </w:r>
    </w:p>
    <w:p w:rsidR="009F6D7D" w:rsidRDefault="009F6D7D" w:rsidP="009F6D7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указанные объекты не должны ухудшать видимость на автомобильной дороге и другие условия безопасности дорожного движения и эксплуатации этой автомобильной дороги и расположенных на ней сооружений, размещаться на аварийно-опасных участках, а также создавать угрозу безопасности населения;</w:t>
      </w:r>
    </w:p>
    <w:p w:rsidR="009F6D7D" w:rsidRDefault="009F6D7D" w:rsidP="009F6D7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выбор места размещения объектов должен осуществляться с учетом возможной реконструкции автомобильной дороги и минимального расстояния между объектами, установленного нормативными правовыми актами, стандартами и техническими нормами;</w:t>
      </w:r>
    </w:p>
    <w:p w:rsidR="009F6D7D" w:rsidRDefault="009F6D7D" w:rsidP="009F6D7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размещение, проектирование и строительство объектов должно производиться с учетом требований стандартов и технических норм безопасности дорожного движения, экологической безопасности, строительства и </w:t>
      </w:r>
      <w:proofErr w:type="gramStart"/>
      <w:r>
        <w:rPr>
          <w:rFonts w:ascii="Times New Roman" w:hAnsi="Times New Roman" w:cs="Times New Roman"/>
          <w:sz w:val="28"/>
          <w:szCs w:val="28"/>
        </w:rPr>
        <w:t>эксплуатации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автомобильных дорог.</w:t>
      </w:r>
    </w:p>
    <w:p w:rsidR="009F6D7D" w:rsidRDefault="009F6D7D" w:rsidP="009F6D7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proofErr w:type="gramStart"/>
      <w:r>
        <w:rPr>
          <w:rFonts w:ascii="Times New Roman" w:hAnsi="Times New Roman" w:cs="Times New Roman"/>
          <w:sz w:val="28"/>
          <w:szCs w:val="28"/>
        </w:rPr>
        <w:t>Решение о размещении в границах придорожных полос автомобильных дорог объектов дорожного сервиса, рекламных щитов, инженерных коммуникаций и иных зданий и сооружений, также в случае, если для размещения в границах придорожных полос автомобильных дорог объектов дорожного сервиса, рекламных щитов, инженерных коммуникаций и иных зданий и сооружений требуется выдача разрешения на строительство, выдаваемых в соответствии с Градостроительным кодексом   РФ, принимается органами местного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самоуправления при наличии письменного согласия владельца автомобильной дороги.</w:t>
      </w:r>
    </w:p>
    <w:p w:rsidR="009F6D7D" w:rsidRDefault="009F6D7D" w:rsidP="009F6D7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Размещение объектов дорожного сервиса в границах придорожных полос должно производиться в соответствии с документацией по планировке территории и требованиями технических регламентов.</w:t>
      </w:r>
    </w:p>
    <w:p w:rsidR="009F6D7D" w:rsidRDefault="009F6D7D" w:rsidP="009F6D7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 места размещения объектов дорожного сервиса должен производиться при минимальном числе примыканий и подъездов, необходимых для обеспечения доступа к ним с автомобильной дороги.</w:t>
      </w:r>
    </w:p>
    <w:p w:rsidR="009F6D7D" w:rsidRDefault="009F6D7D" w:rsidP="009F6D7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Объекты дорожного сервиса должны быть обустроены стоянками                   и местами остановки транспортных средств, подъездами, съездами                          </w:t>
      </w:r>
      <w:r>
        <w:rPr>
          <w:rFonts w:ascii="Times New Roman" w:hAnsi="Times New Roman" w:cs="Times New Roman"/>
          <w:sz w:val="28"/>
          <w:szCs w:val="28"/>
        </w:rPr>
        <w:lastRenderedPageBreak/>
        <w:t>и примыканиями, обеспечивающими доступ к ним с автомобильных дорог. При примыкании автомобильной дороги к другой автомобильной дороге подъезды и съезды должны быть оборудованы переходно-скоростными полосами и обустроены элементами обустройства автомобильной дороги                  в целях обеспечения безопасности дорожного движения.</w:t>
      </w:r>
    </w:p>
    <w:p w:rsidR="009F6D7D" w:rsidRDefault="009F6D7D" w:rsidP="009F6D7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Строительство и содержание объектов дорожного сервиса и иных объектов в границах придорожных полос, включая площадки для стоянки          и остановки транспортных средств, подъезды и съезды к ним, осуществляется за счет средств их владельцев.</w:t>
      </w:r>
    </w:p>
    <w:p w:rsidR="009F6D7D" w:rsidRDefault="009F6D7D" w:rsidP="009F6D7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Размещение инженерных коммуникаций в границах придорожных полос допускается в случаях, если:</w:t>
      </w:r>
    </w:p>
    <w:p w:rsidR="009F6D7D" w:rsidRDefault="009F6D7D" w:rsidP="009F6D7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размещение инженерных коммуникаций за границами придорожных полос по условиям рельефа затруднительно или нецелесообразно;</w:t>
      </w:r>
    </w:p>
    <w:p w:rsidR="009F6D7D" w:rsidRDefault="009F6D7D" w:rsidP="009F6D7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размещение коммуникаций не требует их переустройства в случае реконструкции автомобильной дороги.</w:t>
      </w:r>
    </w:p>
    <w:p w:rsidR="009F6D7D" w:rsidRDefault="009F6D7D" w:rsidP="009F6D7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местах пересечения автомобильных дорог воздушными линиями связи и линиями электропередачи расстояние от основания каждой из опор этих линий до бровки земляного полотна автомобильной дороги должно быть                 не менее высоты опоры плюс 5 метров, но во всех случаях не менее 25 метров.</w:t>
      </w:r>
    </w:p>
    <w:p w:rsidR="009F6D7D" w:rsidRDefault="009F6D7D" w:rsidP="009F6D7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</w:t>
      </w:r>
      <w:proofErr w:type="gramStart"/>
      <w:r>
        <w:rPr>
          <w:rFonts w:ascii="Times New Roman" w:hAnsi="Times New Roman" w:cs="Times New Roman"/>
          <w:sz w:val="28"/>
          <w:szCs w:val="28"/>
        </w:rPr>
        <w:t>В договорах или решениях о предоставлении земельных участков для размещения объектов капитального строительства, объектов, предназначенных для осуществления дорожной деятельности, объектов дорожного сервиса, рекламных конструкций, информационных щитов           и указателей в границах придорожных полос должны предусматриваться обязательства владельцев и собственников этих объектов осуществить                за свой счет их снос или перенос в случае, если эти объекты создадут препятствия для нормальной эксплуатации автомобильных дорог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 их реконструкции или будут ухудшать условия движения по ним.</w:t>
      </w:r>
    </w:p>
    <w:p w:rsidR="009F6D7D" w:rsidRDefault="009F6D7D" w:rsidP="009F6D7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 Размещение в границах придорожных полос рекламных конструкций допускается при наличии согласия в письменной форме владельца автомобильной дороги.</w:t>
      </w:r>
    </w:p>
    <w:p w:rsidR="009F6D7D" w:rsidRDefault="009F6D7D" w:rsidP="009F6D7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получения письменного согласия владельца автомобильной дороги физическое или юридическое лицо, имеющее намерение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разместить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рекламную конструкцию, информационный щит или указатель в границах придорожной полосы автомобильной дороги, должно представить:</w:t>
      </w:r>
    </w:p>
    <w:p w:rsidR="009F6D7D" w:rsidRDefault="009F6D7D" w:rsidP="009F6D7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заявление о согласовании;</w:t>
      </w:r>
    </w:p>
    <w:p w:rsidR="009F6D7D" w:rsidRDefault="009F6D7D" w:rsidP="009F6D7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карту-схему предполагаемого места размещения рекламной конструкции, информационного щита или указателя с привязкой                             к ближайшему километровому столбу или капитальному сооружению                     и привязкой по высоте к поверхности проезжей части автомобильной дороги;</w:t>
      </w:r>
    </w:p>
    <w:p w:rsidR="009F6D7D" w:rsidRDefault="009F6D7D" w:rsidP="009F6D7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чертеж несущей конструкции и фундамента рекламной конструкции, информационных щитов или указателей с узлами крепления;</w:t>
      </w:r>
    </w:p>
    <w:p w:rsidR="009F6D7D" w:rsidRDefault="009F6D7D" w:rsidP="009F6D7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5" w:name="Par106"/>
      <w:bookmarkEnd w:id="5"/>
      <w:r>
        <w:rPr>
          <w:rFonts w:ascii="Times New Roman" w:hAnsi="Times New Roman" w:cs="Times New Roman"/>
          <w:sz w:val="28"/>
          <w:szCs w:val="28"/>
        </w:rPr>
        <w:t>4) схему рекламной конструкции, информационных щитов                          или указателей в цвете с указанием размеров предлагаемых подписей;</w:t>
      </w:r>
    </w:p>
    <w:p w:rsidR="009F6D7D" w:rsidRDefault="009F6D7D" w:rsidP="009F6D7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5) схему расположения осветительных устройств с указанием параметров источников освещения, а также схему подводки электроэнергии;</w:t>
      </w:r>
    </w:p>
    <w:p w:rsidR="009F6D7D" w:rsidRDefault="009F6D7D" w:rsidP="009F6D7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 световой режим работы рекламной конструкции, информационных щитов или указателей, параметры световых и осветительных устройств;</w:t>
      </w:r>
    </w:p>
    <w:p w:rsidR="009F6D7D" w:rsidRDefault="009F6D7D" w:rsidP="009F6D7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 сведения о производстве работ по устройству рекламной конструкции, информационных щитов или указателей, включая сведения о необходимости занятия части автомобильной дороги и необходимости временного закрытия или ограничения движения;</w:t>
      </w:r>
    </w:p>
    <w:p w:rsidR="009F6D7D" w:rsidRDefault="009F6D7D" w:rsidP="009F6D7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8) информацию о возможных звуковых сигналах, издаваемых рекламой, и их мощности;</w:t>
      </w:r>
    </w:p>
    <w:p w:rsidR="009F6D7D" w:rsidRDefault="009F6D7D" w:rsidP="009F6D7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9) предполагаемый срок размещения рекламной конструкции, информационных щитов или указателей.</w:t>
      </w:r>
    </w:p>
    <w:p w:rsidR="009F6D7D" w:rsidRDefault="009F6D7D" w:rsidP="009F6D7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Согласование на размещение рекламной конструкции, информационных щитов или указателей в границах придорожной полосы выдается на срок              не более двух лет. По истечении указанного срока заявитель вправе обратиться за продлением срока согласования еще на такой же срок.</w:t>
      </w:r>
    </w:p>
    <w:p w:rsidR="009F6D7D" w:rsidRDefault="009F6D7D" w:rsidP="009F6D7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Письменное согласие или мотивированный отказ владельца автомобильной дороги направляется заявителю не позднее тридцати дней           со дня поступления заявления.</w:t>
      </w:r>
    </w:p>
    <w:p w:rsidR="009F6D7D" w:rsidRDefault="009F6D7D" w:rsidP="009F6D7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 получения письменного согласия владельца автомобильной дороги на строительство, реконструкцию в границах придорожных полос автомобильной дороги объектов капитального строительства, объектов, предназначенных для осуществления дорожной деятельности, объектов дорожного сервиса заинтересованное лицо направляет владельцу автомобильной дороги заявление с приложением к нему схемы предполагаемого места размещения объекта с привязкой к ближайшему километровому знаку и бровке земляного полотна автомобильной дороги.</w:t>
      </w:r>
      <w:proofErr w:type="gramEnd"/>
    </w:p>
    <w:p w:rsidR="009F6D7D" w:rsidRDefault="009F6D7D" w:rsidP="009F6D7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Письменное согласие или мотивированный отказ владельца автомобильной дороги направляется заявителю не позднее тридцати дней             со дня поступления заявления.</w:t>
      </w:r>
    </w:p>
    <w:p w:rsidR="009F6D7D" w:rsidRDefault="009F6D7D" w:rsidP="009F6D7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 В течение месяца со дня получения согласия владелец объекта дорожного сервиса заключает договор о присоединении объекта дорожного сервиса к автомобильной дороге с ее владельцем.</w:t>
      </w:r>
    </w:p>
    <w:p w:rsidR="009F6D7D" w:rsidRDefault="009F6D7D" w:rsidP="009F6D7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Владелец объекта обязан разработать и согласовать с владельцем автомобильной дороги мероприятия по обеспечению безопасности дорожного движения в соответствии с нормативными правовыми актами, техническими регламентами и договором о присоединении объекта дорожного сервиса.</w:t>
      </w:r>
    </w:p>
    <w:p w:rsidR="009F6D7D" w:rsidRDefault="009F6D7D" w:rsidP="009F6D7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 Все затраты по благоустройству пересечений и примыканий, включая расходы на дополнительные работы, связанные с обеспечением безопасности движения, водоотвода и с выполнением других требований, установленных нормативами, несет владелец объекта.</w:t>
      </w:r>
    </w:p>
    <w:p w:rsidR="009F6D7D" w:rsidRDefault="009F6D7D" w:rsidP="009F6D7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 Собственники, землевладельцы, землепользователи и арендаторы земельных участков, расположенных в границах придорожных полос автомобильных дорог, имеют право:</w:t>
      </w:r>
    </w:p>
    <w:p w:rsidR="009F6D7D" w:rsidRDefault="009F6D7D" w:rsidP="009F6D7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1) осуществлять хозяйственную деятельность на указанных земельных участках с учетом ограничений, установленных законодательством;</w:t>
      </w:r>
    </w:p>
    <w:p w:rsidR="009F6D7D" w:rsidRDefault="009F6D7D" w:rsidP="009F6D7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возводить на предоставленных им земельных участках объекты, разрешенные законодательством;</w:t>
      </w:r>
    </w:p>
    <w:p w:rsidR="009F6D7D" w:rsidRDefault="009F6D7D" w:rsidP="009F6D7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получать информацию о проведении ремонта или реконструкции автомобильных дорог.</w:t>
      </w:r>
    </w:p>
    <w:p w:rsidR="009F6D7D" w:rsidRDefault="009F6D7D" w:rsidP="009F6D7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 Собственники, землевладельцы, землепользователи и арендаторы земельных участков, расположенных в границах придорожных полос автомобильных дорог, обязаны:</w:t>
      </w:r>
    </w:p>
    <w:p w:rsidR="009F6D7D" w:rsidRDefault="009F6D7D" w:rsidP="009F6D7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соблюдать правила охраны и режим использования земель в границах придорожных полос, а также нормы санитарной и экологической безопасности;</w:t>
      </w:r>
    </w:p>
    <w:p w:rsidR="009F6D7D" w:rsidRDefault="009F6D7D" w:rsidP="009F6D7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не допускать нанесения вреда автомобильным дорогам                                    и расположенным на них сооружениям, соблюдать условия эксплуатации автомобильных дорог и безопасности дорожного движения;</w:t>
      </w:r>
    </w:p>
    <w:p w:rsidR="009F6D7D" w:rsidRDefault="009F6D7D" w:rsidP="009F6D7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обеспечивать допуск на принадлежащие им земельные участки представителей, уполномоченных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использованием земель, а также своевременно исполнять выданные им предписания;</w:t>
      </w:r>
    </w:p>
    <w:p w:rsidR="009F6D7D" w:rsidRDefault="009F6D7D" w:rsidP="009F6D7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в случаях, предусмотренных </w:t>
      </w:r>
      <w:hyperlink r:id="rId9" w:anchor="Par87" w:history="1">
        <w:r w:rsidRPr="001E7545">
          <w:rPr>
            <w:rStyle w:val="a4"/>
            <w:rFonts w:ascii="Times New Roman" w:hAnsi="Times New Roman" w:cs="Times New Roman"/>
            <w:sz w:val="28"/>
            <w:szCs w:val="28"/>
          </w:rPr>
          <w:t>пунктами 6</w:t>
        </w:r>
      </w:hyperlink>
      <w:r w:rsidRPr="001E7545">
        <w:rPr>
          <w:rFonts w:ascii="Times New Roman" w:hAnsi="Times New Roman" w:cs="Times New Roman"/>
          <w:sz w:val="28"/>
          <w:szCs w:val="28"/>
        </w:rPr>
        <w:t xml:space="preserve"> и </w:t>
      </w:r>
      <w:hyperlink r:id="rId10" w:anchor="Par106" w:history="1">
        <w:r w:rsidRPr="001E7545">
          <w:rPr>
            <w:rStyle w:val="a4"/>
            <w:rFonts w:ascii="Times New Roman" w:hAnsi="Times New Roman" w:cs="Times New Roman"/>
            <w:sz w:val="28"/>
            <w:szCs w:val="28"/>
          </w:rPr>
          <w:t>12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настоящего Порядка, осуществлять снос и перенос возведенных на земельных участках зданий                 и сооружений;</w:t>
      </w:r>
    </w:p>
    <w:p w:rsidR="009F6D7D" w:rsidRDefault="009F6D7D" w:rsidP="009F6D7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после завершения строительства, установки объекта дорожного сервиса в границах придорожной полосы ввести его в эксплуатацию                      в установленном законодательством порядке.</w:t>
      </w:r>
    </w:p>
    <w:p w:rsidR="009F6D7D" w:rsidRDefault="009F6D7D" w:rsidP="009F6D7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F6D7D" w:rsidRDefault="009F6D7D" w:rsidP="009F6D7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F6D7D" w:rsidRDefault="009F6D7D" w:rsidP="009F6D7D">
      <w:pPr>
        <w:rPr>
          <w:rFonts w:ascii="Times New Roman" w:hAnsi="Times New Roman" w:cs="Times New Roman"/>
          <w:sz w:val="28"/>
          <w:szCs w:val="28"/>
        </w:rPr>
      </w:pPr>
    </w:p>
    <w:p w:rsidR="009F6D7D" w:rsidRPr="00DE4C1A" w:rsidRDefault="009F6D7D" w:rsidP="009F6D7D">
      <w:pPr>
        <w:rPr>
          <w:szCs w:val="28"/>
        </w:rPr>
      </w:pPr>
    </w:p>
    <w:p w:rsidR="009F6D7D" w:rsidRDefault="009F6D7D"/>
    <w:sectPr w:rsidR="009F6D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F6D7D"/>
    <w:rsid w:val="009F6D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F6D7D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Theme="minorHAnsi" w:hAnsi="Arial" w:cs="Arial"/>
      <w:sz w:val="20"/>
      <w:szCs w:val="20"/>
      <w:lang w:eastAsia="en-US"/>
    </w:rPr>
  </w:style>
  <w:style w:type="paragraph" w:customStyle="1" w:styleId="ConsPlusTitle">
    <w:name w:val="ConsPlusTitle"/>
    <w:uiPriority w:val="99"/>
    <w:rsid w:val="009F6D7D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b/>
      <w:bCs/>
      <w:sz w:val="20"/>
      <w:szCs w:val="20"/>
      <w:lang w:eastAsia="en-US"/>
    </w:rPr>
  </w:style>
  <w:style w:type="table" w:styleId="a3">
    <w:name w:val="Table Grid"/>
    <w:basedOn w:val="a1"/>
    <w:uiPriority w:val="59"/>
    <w:rsid w:val="009F6D7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9F6D7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DOCUME~1\Userok\LOCALS~1\Temp\Rar$DI01.140\&#1087;&#1086;&#1089;&#1090;&#1072;&#1085;&#1086;&#1074;&#1083;&#1077;&#1085;&#1080;&#1077;%20&#1087;&#1086;%20&#1091;&#1090;&#1074;%20&#1087;&#1086;&#1083;&#1086;&#1089;%20&#1086;&#1090;&#1074;&#1086;&#1076;&#1072;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C:\DOCUME~1\Userok\LOCALS~1\Temp\Rar$DI01.140\&#1087;&#1086;&#1089;&#1090;&#1072;&#1085;&#1086;&#1074;&#1083;&#1077;&#1085;&#1080;&#1077;%20&#1087;&#1086;%20&#1091;&#1090;&#1074;%20&#1087;&#1086;&#1083;&#1086;&#1089;%20&#1086;&#1090;&#1074;&#1086;&#1076;&#1072;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B0A0287DFAAE684314DAE13D31473E2AD6309F626C89034529FDE56C026DE86089C112mBG7E" TargetMode="External"/><Relationship Id="rId11" Type="http://schemas.openxmlformats.org/officeDocument/2006/relationships/fontTable" Target="fontTable.xml"/><Relationship Id="rId5" Type="http://schemas.openxmlformats.org/officeDocument/2006/relationships/oleObject" Target="embeddings/oleObject1.bin"/><Relationship Id="rId10" Type="http://schemas.openxmlformats.org/officeDocument/2006/relationships/hyperlink" Target="file:///C:\DOCUME~1\Userok\LOCALS~1\Temp\Rar$DI01.140\&#1087;&#1086;&#1089;&#1090;&#1072;&#1085;&#1086;&#1074;&#1083;&#1077;&#1085;&#1080;&#1077;%20&#1087;&#1086;%20&#1091;&#1090;&#1074;%20&#1087;&#1086;&#1083;&#1086;&#1089;%20&#1086;&#1090;&#1074;&#1086;&#1076;&#1072;.docx" TargetMode="External"/><Relationship Id="rId4" Type="http://schemas.openxmlformats.org/officeDocument/2006/relationships/image" Target="media/image1.emf"/><Relationship Id="rId9" Type="http://schemas.openxmlformats.org/officeDocument/2006/relationships/hyperlink" Target="file:///C:\DOCUME~1\Userok\LOCALS~1\Temp\Rar$DI01.140\&#1087;&#1086;&#1089;&#1090;&#1072;&#1085;&#1086;&#1074;&#1083;&#1077;&#1085;&#1080;&#1077;%20&#1087;&#1086;%20&#1091;&#1090;&#1074;%20&#1087;&#1086;&#1083;&#1086;&#1089;%20&#1086;&#1090;&#1074;&#1086;&#1076;&#1072;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3100</Words>
  <Characters>17671</Characters>
  <Application>Microsoft Office Word</Application>
  <DocSecurity>0</DocSecurity>
  <Lines>147</Lines>
  <Paragraphs>41</Paragraphs>
  <ScaleCrop>false</ScaleCrop>
  <Company/>
  <LinksUpToDate>false</LinksUpToDate>
  <CharactersWithSpaces>20730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2019-06-10T02:25:00Z</dcterms:created>
  <dcterms:modified xsi:type="dcterms:W3CDTF">2019-06-10T02:26:00Z</dcterms:modified>
</cp:coreProperties>
</file>